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keepLines/>
        <w:widowControl w:val="0"/>
        <w:shd w:val="clear" w:color="auto" w:fill="auto"/>
        <w:bidi w:val="0"/>
        <w:spacing w:before="0" w:line="240" w:lineRule="auto"/>
        <w:ind w:left="0" w:right="0" w:firstLine="0"/>
        <w:jc w:val="center"/>
      </w:pPr>
      <w:bookmarkStart w:id="3" w:name="_GoBack"/>
      <w:bookmarkEnd w:id="3"/>
      <w:bookmarkStart w:id="0" w:name="bookmark2"/>
      <w:bookmarkStart w:id="1" w:name="bookmark1"/>
      <w:bookmarkStart w:id="2" w:name="bookmark0"/>
      <w:r>
        <w:rPr>
          <w:color w:val="000000"/>
          <w:spacing w:val="0"/>
          <w:w w:val="100"/>
          <w:position w:val="0"/>
        </w:rPr>
        <w:t>技术要求</w:t>
      </w:r>
      <w:bookmarkEnd w:id="0"/>
      <w:bookmarkEnd w:id="1"/>
      <w:bookmarkEnd w:id="2"/>
    </w:p>
    <w:p>
      <w:pPr>
        <w:pStyle w:val="9"/>
        <w:keepNext w:val="0"/>
        <w:keepLines w:val="0"/>
        <w:widowControl w:val="0"/>
        <w:shd w:val="clear" w:color="auto" w:fill="auto"/>
        <w:bidi w:val="0"/>
        <w:spacing w:before="0" w:after="0" w:line="240" w:lineRule="auto"/>
        <w:ind w:left="130" w:right="0" w:firstLine="0"/>
        <w:jc w:val="left"/>
      </w:pPr>
      <w:r>
        <w:rPr>
          <w:b/>
          <w:bCs/>
          <w:color w:val="000000"/>
          <w:spacing w:val="0"/>
          <w:w w:val="100"/>
          <w:position w:val="0"/>
          <w:sz w:val="26"/>
          <w:szCs w:val="26"/>
        </w:rPr>
        <w:t>1</w:t>
      </w:r>
      <w:r>
        <w:rPr>
          <w:color w:val="000000"/>
          <w:spacing w:val="0"/>
          <w:w w:val="100"/>
          <w:position w:val="0"/>
        </w:rPr>
        <w:t>、硬件性能要求</w:t>
      </w:r>
    </w:p>
    <w:tbl>
      <w:tblPr>
        <w:tblStyle w:val="2"/>
        <w:tblW w:w="0" w:type="auto"/>
        <w:jc w:val="center"/>
        <w:shd w:val="clear" w:color="auto" w:fill="auto"/>
        <w:tblLayout w:type="fixed"/>
        <w:tblCellMar>
          <w:top w:w="0" w:type="dxa"/>
          <w:left w:w="10" w:type="dxa"/>
          <w:bottom w:w="0" w:type="dxa"/>
          <w:right w:w="10" w:type="dxa"/>
        </w:tblCellMar>
      </w:tblPr>
      <w:tblGrid>
        <w:gridCol w:w="1015"/>
        <w:gridCol w:w="2621"/>
        <w:gridCol w:w="4889"/>
      </w:tblGrid>
      <w:tr>
        <w:tblPrEx>
          <w:shd w:val="clear" w:color="auto" w:fill="auto"/>
          <w:tblCellMar>
            <w:top w:w="0" w:type="dxa"/>
            <w:left w:w="10" w:type="dxa"/>
            <w:bottom w:w="0" w:type="dxa"/>
            <w:right w:w="10" w:type="dxa"/>
          </w:tblCellMar>
        </w:tblPrEx>
        <w:trPr>
          <w:trHeight w:val="648"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序号</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1000"/>
              <w:jc w:val="center"/>
              <w:rPr>
                <w:sz w:val="28"/>
                <w:szCs w:val="28"/>
              </w:rPr>
            </w:pPr>
            <w:r>
              <w:rPr>
                <w:color w:val="000000"/>
                <w:spacing w:val="0"/>
                <w:w w:val="100"/>
                <w:position w:val="0"/>
                <w:sz w:val="28"/>
                <w:szCs w:val="28"/>
              </w:rPr>
              <w:t>性能</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技术规格</w:t>
            </w:r>
          </w:p>
        </w:tc>
      </w:tr>
      <w:tr>
        <w:tblPrEx>
          <w:tblCellMar>
            <w:top w:w="0" w:type="dxa"/>
            <w:left w:w="10" w:type="dxa"/>
            <w:bottom w:w="0" w:type="dxa"/>
            <w:right w:w="10" w:type="dxa"/>
          </w:tblCellMar>
        </w:tblPrEx>
        <w:trPr>
          <w:trHeight w:val="1845"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40" w:after="0" w:line="240" w:lineRule="auto"/>
              <w:ind w:left="0" w:right="0" w:firstLine="420"/>
              <w:jc w:val="center"/>
            </w:pPr>
            <w:r>
              <w:rPr>
                <w:color w:val="000000"/>
                <w:spacing w:val="0"/>
                <w:w w:val="100"/>
                <w:position w:val="0"/>
              </w:rPr>
              <w:t>1</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80" w:after="0" w:line="240" w:lineRule="auto"/>
              <w:ind w:left="0" w:right="0" w:firstLine="0"/>
              <w:jc w:val="center"/>
            </w:pPr>
            <w:r>
              <w:rPr>
                <w:color w:val="000000"/>
                <w:spacing w:val="0"/>
                <w:w w:val="100"/>
                <w:position w:val="0"/>
              </w:rPr>
              <w:t>基本质量及要求</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投标人产品必须符合现行的中国国家标准</w:t>
            </w:r>
            <w:r>
              <w:rPr>
                <w:color w:val="000000"/>
                <w:spacing w:val="0"/>
                <w:w w:val="100"/>
                <w:position w:val="0"/>
                <w:lang w:val="en-US" w:eastAsia="en-US" w:bidi="en-US"/>
              </w:rPr>
              <w:t>GB4452-2011</w:t>
            </w:r>
            <w:r>
              <w:rPr>
                <w:color w:val="000000"/>
                <w:spacing w:val="0"/>
                <w:w w:val="100"/>
                <w:position w:val="0"/>
              </w:rPr>
              <w:t>《室外消火栓》通用技术条件。具有国家消防检验中出具</w:t>
            </w:r>
            <w:r>
              <w:rPr>
                <w:rFonts w:hint="eastAsia"/>
                <w:color w:val="000000"/>
                <w:spacing w:val="0"/>
                <w:w w:val="100"/>
                <w:position w:val="0"/>
                <w:lang w:eastAsia="zh-CN"/>
              </w:rPr>
              <w:t>的</w:t>
            </w:r>
            <w:r>
              <w:rPr>
                <w:color w:val="000000"/>
                <w:spacing w:val="0"/>
                <w:w w:val="100"/>
                <w:position w:val="0"/>
                <w:lang w:val="en-US" w:eastAsia="en-US" w:bidi="en-US"/>
              </w:rPr>
              <w:t>CCCF</w:t>
            </w:r>
            <w:r>
              <w:rPr>
                <w:color w:val="000000"/>
                <w:spacing w:val="0"/>
                <w:w w:val="100"/>
                <w:position w:val="0"/>
              </w:rPr>
              <w:t>认证证书和型式检验报告。</w:t>
            </w:r>
          </w:p>
        </w:tc>
      </w:tr>
      <w:tr>
        <w:tblPrEx>
          <w:tblCellMar>
            <w:top w:w="0" w:type="dxa"/>
            <w:left w:w="10" w:type="dxa"/>
            <w:bottom w:w="0" w:type="dxa"/>
            <w:right w:w="10" w:type="dxa"/>
          </w:tblCellMar>
        </w:tblPrEx>
        <w:trPr>
          <w:trHeight w:val="812"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40" w:after="0" w:line="240" w:lineRule="auto"/>
              <w:ind w:left="0" w:right="0" w:firstLine="420"/>
              <w:jc w:val="center"/>
            </w:pPr>
            <w:r>
              <w:rPr>
                <w:color w:val="000000"/>
                <w:spacing w:val="0"/>
                <w:w w:val="100"/>
                <w:position w:val="0"/>
              </w:rPr>
              <w:t>2</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80" w:after="0" w:line="240" w:lineRule="auto"/>
              <w:ind w:left="0" w:right="0" w:firstLine="0"/>
              <w:jc w:val="center"/>
            </w:pPr>
            <w:r>
              <w:rPr>
                <w:color w:val="000000"/>
                <w:spacing w:val="0"/>
                <w:w w:val="100"/>
                <w:position w:val="0"/>
              </w:rPr>
              <w:t>工作温度/湿度</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widowControl w:val="0"/>
              <w:shd w:val="clear" w:color="auto" w:fill="auto"/>
              <w:bidi w:val="0"/>
              <w:spacing w:before="0" w:after="320" w:line="240" w:lineRule="auto"/>
              <w:ind w:left="0" w:right="0" w:firstLine="0"/>
              <w:jc w:val="center"/>
              <w:rPr>
                <w:rFonts w:hint="eastAsia" w:eastAsia="宋体"/>
                <w:lang w:eastAsia="zh-CN"/>
              </w:rPr>
            </w:pPr>
            <w:r>
              <w:rPr>
                <w:color w:val="000000"/>
                <w:spacing w:val="0"/>
                <w:w w:val="100"/>
                <w:position w:val="0"/>
              </w:rPr>
              <w:t>温度：</w:t>
            </w:r>
            <w:r>
              <w:rPr>
                <w:color w:val="000000"/>
                <w:spacing w:val="0"/>
                <w:w w:val="100"/>
                <w:position w:val="0"/>
                <w:lang w:val="en-US" w:eastAsia="en-US" w:bidi="en-US"/>
              </w:rPr>
              <w:t>-40°C~85°C；</w:t>
            </w:r>
            <w:r>
              <w:rPr>
                <w:color w:val="000000"/>
                <w:spacing w:val="0"/>
                <w:w w:val="100"/>
                <w:position w:val="0"/>
              </w:rPr>
              <w:t>工作湿度：</w:t>
            </w:r>
            <w:r>
              <w:rPr>
                <w:rFonts w:hint="default" w:ascii="Arial" w:hAnsi="Arial" w:cs="Arial"/>
                <w:color w:val="000000"/>
                <w:spacing w:val="0"/>
                <w:w w:val="100"/>
                <w:position w:val="0"/>
              </w:rPr>
              <w:t>≤</w:t>
            </w:r>
            <w:r>
              <w:rPr>
                <w:color w:val="000000"/>
                <w:spacing w:val="0"/>
                <w:w w:val="100"/>
                <w:position w:val="0"/>
                <w:lang w:val="en-US" w:eastAsia="en-US" w:bidi="en-US"/>
              </w:rPr>
              <w:t>95%RH</w:t>
            </w:r>
            <w:r>
              <w:rPr>
                <w:rFonts w:hint="eastAsia"/>
                <w:color w:val="000000"/>
                <w:spacing w:val="0"/>
                <w:w w:val="100"/>
                <w:position w:val="0"/>
                <w:lang w:val="en-US" w:eastAsia="zh-CN" w:bidi="en-US"/>
              </w:rPr>
              <w:t>。</w:t>
            </w:r>
          </w:p>
        </w:tc>
      </w:tr>
      <w:tr>
        <w:tblPrEx>
          <w:tblCellMar>
            <w:top w:w="0" w:type="dxa"/>
            <w:left w:w="10" w:type="dxa"/>
            <w:bottom w:w="0" w:type="dxa"/>
            <w:right w:w="10" w:type="dxa"/>
          </w:tblCellMar>
        </w:tblPrEx>
        <w:trPr>
          <w:trHeight w:val="972"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40" w:after="0" w:line="240" w:lineRule="auto"/>
              <w:ind w:left="0" w:right="0" w:firstLine="420"/>
              <w:jc w:val="center"/>
            </w:pPr>
            <w:r>
              <w:rPr>
                <w:color w:val="000000"/>
                <w:spacing w:val="0"/>
                <w:w w:val="100"/>
                <w:position w:val="0"/>
              </w:rPr>
              <w:t>3</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60" w:after="0" w:line="240" w:lineRule="auto"/>
              <w:ind w:left="0" w:right="0" w:firstLine="0"/>
              <w:jc w:val="center"/>
            </w:pPr>
            <w:r>
              <w:rPr>
                <w:color w:val="000000"/>
                <w:spacing w:val="0"/>
                <w:w w:val="100"/>
                <w:position w:val="0"/>
              </w:rPr>
              <w:t>压力监测</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widowControl w:val="0"/>
              <w:shd w:val="clear" w:color="auto" w:fill="auto"/>
              <w:bidi w:val="0"/>
              <w:spacing w:before="0" w:after="320" w:line="240" w:lineRule="auto"/>
              <w:ind w:left="0" w:right="0" w:firstLine="0"/>
              <w:jc w:val="center"/>
            </w:pPr>
            <w:r>
              <w:rPr>
                <w:color w:val="000000"/>
                <w:spacing w:val="0"/>
                <w:w w:val="100"/>
                <w:position w:val="0"/>
              </w:rPr>
              <w:t>量程：</w:t>
            </w:r>
            <w:r>
              <w:rPr>
                <w:color w:val="000000"/>
                <w:spacing w:val="0"/>
                <w:w w:val="100"/>
                <w:position w:val="0"/>
                <w:lang w:val="en-US" w:eastAsia="en-US" w:bidi="en-US"/>
              </w:rPr>
              <w:t>0—2MPa,</w:t>
            </w:r>
            <w:r>
              <w:rPr>
                <w:color w:val="000000"/>
                <w:spacing w:val="0"/>
                <w:w w:val="100"/>
                <w:position w:val="0"/>
              </w:rPr>
              <w:t>精度0</w:t>
            </w:r>
            <w:r>
              <w:rPr>
                <w:color w:val="000000"/>
                <w:spacing w:val="0"/>
                <w:w w:val="100"/>
                <w:position w:val="0"/>
                <w:lang w:val="en-US" w:eastAsia="en-US" w:bidi="en-US"/>
              </w:rPr>
              <w:t>.5%FS；</w:t>
            </w:r>
            <w:r>
              <w:rPr>
                <w:color w:val="000000"/>
                <w:spacing w:val="0"/>
                <w:w w:val="100"/>
                <w:position w:val="0"/>
              </w:rPr>
              <w:t>过载压力：2倍最大量程</w:t>
            </w:r>
          </w:p>
        </w:tc>
      </w:tr>
      <w:tr>
        <w:tblPrEx>
          <w:tblCellMar>
            <w:top w:w="0" w:type="dxa"/>
            <w:left w:w="10" w:type="dxa"/>
            <w:bottom w:w="0" w:type="dxa"/>
            <w:right w:w="10" w:type="dxa"/>
          </w:tblCellMar>
        </w:tblPrEx>
        <w:trPr>
          <w:trHeight w:val="1559"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40" w:after="0" w:line="240" w:lineRule="auto"/>
              <w:ind w:left="0" w:right="0" w:firstLine="0"/>
              <w:jc w:val="center"/>
            </w:pPr>
            <w:r>
              <w:rPr>
                <w:color w:val="000000"/>
                <w:spacing w:val="0"/>
                <w:w w:val="100"/>
                <w:position w:val="0"/>
              </w:rPr>
              <w:t>4</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80" w:after="0" w:line="240" w:lineRule="auto"/>
              <w:ind w:left="0" w:right="0" w:firstLine="0"/>
              <w:jc w:val="center"/>
            </w:pPr>
            <w:r>
              <w:rPr>
                <w:color w:val="000000"/>
                <w:spacing w:val="0"/>
                <w:w w:val="100"/>
                <w:position w:val="0"/>
              </w:rPr>
              <w:t>采集、上报周期</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釆集周期：5分钟</w:t>
            </w:r>
            <w:r>
              <w:rPr>
                <w:color w:val="000000"/>
                <w:spacing w:val="0"/>
                <w:w w:val="100"/>
                <w:position w:val="0"/>
                <w:lang w:val="en-US" w:eastAsia="en-US" w:bidi="en-US"/>
              </w:rPr>
              <w:t>-60</w:t>
            </w:r>
            <w:r>
              <w:rPr>
                <w:color w:val="000000"/>
                <w:spacing w:val="0"/>
                <w:w w:val="100"/>
                <w:position w:val="0"/>
              </w:rPr>
              <w:t>分钟（可远程设置）</w:t>
            </w:r>
          </w:p>
          <w:p>
            <w:pPr>
              <w:pStyle w:val="11"/>
              <w:keepNext w:val="0"/>
              <w:keepLines w:val="0"/>
              <w:widowControl w:val="0"/>
              <w:shd w:val="clear" w:color="auto" w:fill="auto"/>
              <w:bidi w:val="0"/>
              <w:spacing w:before="0" w:after="0" w:line="240" w:lineRule="auto"/>
              <w:ind w:left="0" w:right="0" w:firstLine="0"/>
              <w:jc w:val="center"/>
              <w:rPr>
                <w:color w:val="000000"/>
                <w:spacing w:val="0"/>
                <w:w w:val="100"/>
                <w:position w:val="0"/>
              </w:rPr>
            </w:pPr>
            <w:r>
              <w:rPr>
                <w:color w:val="000000"/>
                <w:spacing w:val="0"/>
                <w:w w:val="100"/>
                <w:position w:val="0"/>
              </w:rPr>
              <w:t>上报周期：15分钟-3天（可远程设置）</w:t>
            </w:r>
          </w:p>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注：要求产品出现异常时实时报警</w:t>
            </w:r>
          </w:p>
        </w:tc>
      </w:tr>
      <w:tr>
        <w:tblPrEx>
          <w:tblCellMar>
            <w:top w:w="0" w:type="dxa"/>
            <w:left w:w="10" w:type="dxa"/>
            <w:bottom w:w="0" w:type="dxa"/>
            <w:right w:w="10" w:type="dxa"/>
          </w:tblCellMar>
        </w:tblPrEx>
        <w:trPr>
          <w:trHeight w:val="980"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40" w:after="0" w:line="240" w:lineRule="auto"/>
              <w:ind w:left="0" w:right="0" w:firstLine="0"/>
              <w:jc w:val="center"/>
            </w:pPr>
            <w:r>
              <w:rPr>
                <w:color w:val="000000"/>
                <w:spacing w:val="0"/>
                <w:w w:val="100"/>
                <w:position w:val="0"/>
              </w:rPr>
              <w:t>5</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60" w:after="0" w:line="240" w:lineRule="auto"/>
              <w:ind w:left="0" w:right="0" w:firstLine="0"/>
              <w:jc w:val="center"/>
            </w:pPr>
            <w:r>
              <w:rPr>
                <w:color w:val="000000"/>
                <w:spacing w:val="0"/>
                <w:w w:val="100"/>
                <w:position w:val="0"/>
              </w:rPr>
              <w:t>抗振动能力</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widowControl w:val="0"/>
              <w:shd w:val="clear" w:color="auto" w:fill="auto"/>
              <w:bidi w:val="0"/>
              <w:spacing w:before="0" w:after="320" w:line="240" w:lineRule="auto"/>
              <w:ind w:left="0" w:right="0" w:firstLine="0"/>
              <w:jc w:val="center"/>
            </w:pPr>
            <w:r>
              <w:rPr>
                <w:color w:val="000000"/>
                <w:spacing w:val="0"/>
                <w:w w:val="100"/>
                <w:position w:val="0"/>
              </w:rPr>
              <w:t>振动频率：</w:t>
            </w:r>
            <w:r>
              <w:rPr>
                <w:color w:val="000000"/>
                <w:spacing w:val="0"/>
                <w:w w:val="100"/>
                <w:position w:val="0"/>
                <w:lang w:val="en-US" w:eastAsia="en-US" w:bidi="en-US"/>
              </w:rPr>
              <w:t>（10</w:t>
            </w:r>
            <w:r>
              <w:rPr>
                <w:rFonts w:hint="default" w:ascii="Arial" w:hAnsi="Arial" w:cs="Arial"/>
                <w:color w:val="000000"/>
                <w:spacing w:val="0"/>
                <w:w w:val="100"/>
                <w:position w:val="0"/>
              </w:rPr>
              <w:t>≤</w:t>
            </w:r>
            <w:r>
              <w:rPr>
                <w:color w:val="000000"/>
                <w:spacing w:val="0"/>
                <w:w w:val="100"/>
                <w:position w:val="0"/>
                <w:lang w:val="en-US" w:eastAsia="en-US" w:bidi="en-US"/>
              </w:rPr>
              <w:t>f</w:t>
            </w:r>
            <w:r>
              <w:rPr>
                <w:rFonts w:hint="default" w:ascii="Arial" w:hAnsi="Arial" w:cs="Arial"/>
                <w:color w:val="000000"/>
                <w:spacing w:val="0"/>
                <w:w w:val="100"/>
                <w:position w:val="0"/>
              </w:rPr>
              <w:t>≤</w:t>
            </w:r>
            <w:r>
              <w:rPr>
                <w:color w:val="000000"/>
                <w:spacing w:val="0"/>
                <w:w w:val="100"/>
                <w:position w:val="0"/>
                <w:lang w:val="en-US" w:eastAsia="en-US" w:bidi="en-US"/>
              </w:rPr>
              <w:t>150</w:t>
            </w:r>
            <w:r>
              <w:rPr>
                <w:rFonts w:hint="eastAsia"/>
                <w:color w:val="000000"/>
                <w:spacing w:val="0"/>
                <w:w w:val="100"/>
                <w:position w:val="0"/>
                <w:lang w:val="en-US" w:eastAsia="zh-CN" w:bidi="en-US"/>
              </w:rPr>
              <w:t>）</w:t>
            </w:r>
            <w:r>
              <w:rPr>
                <w:color w:val="000000"/>
                <w:spacing w:val="0"/>
                <w:w w:val="100"/>
                <w:position w:val="0"/>
                <w:lang w:val="en-US" w:eastAsia="en-US" w:bidi="en-US"/>
              </w:rPr>
              <w:t>Hz</w:t>
            </w:r>
          </w:p>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振幅</w:t>
            </w:r>
            <w:r>
              <w:rPr>
                <w:color w:val="000000"/>
                <w:spacing w:val="0"/>
                <w:w w:val="100"/>
                <w:position w:val="0"/>
                <w:lang w:val="en-US" w:eastAsia="en-US" w:bidi="en-US"/>
              </w:rPr>
              <w:t>（P-P</w:t>
            </w:r>
            <w:r>
              <w:rPr>
                <w:rFonts w:hint="eastAsia"/>
                <w:color w:val="000000"/>
                <w:spacing w:val="0"/>
                <w:w w:val="100"/>
                <w:position w:val="0"/>
                <w:lang w:val="en-US" w:eastAsia="zh-CN" w:bidi="en-US"/>
              </w:rPr>
              <w:t>）</w:t>
            </w:r>
            <w:r>
              <w:rPr>
                <w:color w:val="000000"/>
                <w:spacing w:val="0"/>
                <w:w w:val="100"/>
                <w:position w:val="0"/>
              </w:rPr>
              <w:t xml:space="preserve">: </w:t>
            </w:r>
            <w:r>
              <w:rPr>
                <w:color w:val="000000"/>
                <w:spacing w:val="0"/>
                <w:w w:val="100"/>
                <w:position w:val="0"/>
                <w:lang w:val="en-US" w:eastAsia="en-US" w:bidi="en-US"/>
              </w:rPr>
              <w:t>0.75mm</w:t>
            </w:r>
          </w:p>
        </w:tc>
      </w:tr>
      <w:tr>
        <w:tblPrEx>
          <w:tblCellMar>
            <w:top w:w="0" w:type="dxa"/>
            <w:left w:w="10" w:type="dxa"/>
            <w:bottom w:w="0" w:type="dxa"/>
            <w:right w:w="10" w:type="dxa"/>
          </w:tblCellMar>
        </w:tblPrEx>
        <w:trPr>
          <w:trHeight w:val="1584" w:hRule="exact"/>
          <w:jc w:val="center"/>
        </w:trPr>
        <w:tc>
          <w:tcPr>
            <w:tcBorders>
              <w:top w:val="single" w:color="auto" w:sz="4" w:space="0"/>
              <w:left w:val="single" w:color="auto" w:sz="4" w:space="0"/>
              <w:bottom w:val="single" w:color="auto" w:sz="4" w:space="0"/>
            </w:tcBorders>
            <w:shd w:val="clear" w:color="auto" w:fill="auto"/>
            <w:vAlign w:val="center"/>
          </w:tcPr>
          <w:p>
            <w:pPr>
              <w:pStyle w:val="11"/>
              <w:keepNext w:val="0"/>
              <w:keepLines w:val="0"/>
              <w:widowControl w:val="0"/>
              <w:shd w:val="clear" w:color="auto" w:fill="auto"/>
              <w:bidi w:val="0"/>
              <w:spacing w:before="140" w:after="0" w:line="240" w:lineRule="auto"/>
              <w:ind w:left="0" w:right="0" w:firstLine="420"/>
              <w:jc w:val="both"/>
            </w:pPr>
            <w:r>
              <w:rPr>
                <w:color w:val="000000"/>
                <w:spacing w:val="0"/>
                <w:w w:val="100"/>
                <w:position w:val="0"/>
              </w:rPr>
              <w:t>6</w:t>
            </w:r>
          </w:p>
        </w:tc>
        <w:tc>
          <w:tcPr>
            <w:tcBorders>
              <w:top w:val="single" w:color="auto" w:sz="4" w:space="0"/>
              <w:left w:val="single" w:color="auto" w:sz="4" w:space="0"/>
              <w:bottom w:val="single" w:color="auto" w:sz="4" w:space="0"/>
            </w:tcBorders>
            <w:shd w:val="clear" w:color="auto" w:fill="auto"/>
            <w:vAlign w:val="center"/>
          </w:tcPr>
          <w:p>
            <w:pPr>
              <w:pStyle w:val="11"/>
              <w:keepNext w:val="0"/>
              <w:keepLines w:val="0"/>
              <w:widowControl w:val="0"/>
              <w:shd w:val="clear" w:color="auto" w:fill="auto"/>
              <w:bidi w:val="0"/>
              <w:spacing w:before="160" w:after="0" w:line="240" w:lineRule="auto"/>
              <w:ind w:left="0" w:right="0" w:firstLine="0"/>
              <w:jc w:val="center"/>
            </w:pPr>
            <w:r>
              <w:rPr>
                <w:color w:val="000000"/>
                <w:spacing w:val="0"/>
                <w:w w:val="100"/>
                <w:position w:val="0"/>
              </w:rPr>
              <w:t>电磁兼容性</w:t>
            </w:r>
          </w:p>
        </w:tc>
        <w:tc>
          <w:tcPr>
            <w:tcBorders>
              <w:top w:val="single" w:color="auto" w:sz="4" w:space="0"/>
              <w:left w:val="single" w:color="auto" w:sz="4" w:space="0"/>
              <w:bottom w:val="single" w:color="auto" w:sz="4" w:space="0"/>
              <w:right w:val="single" w:color="auto" w:sz="4" w:space="0"/>
            </w:tcBorders>
            <w:shd w:val="clear" w:color="auto" w:fill="auto"/>
            <w:vAlign w:val="center"/>
          </w:tcPr>
          <w:p>
            <w:pPr>
              <w:pStyle w:val="11"/>
              <w:keepNext w:val="0"/>
              <w:keepLines w:val="0"/>
              <w:widowControl w:val="0"/>
              <w:shd w:val="clear" w:color="auto" w:fill="auto"/>
              <w:bidi w:val="0"/>
              <w:spacing w:before="140" w:after="340" w:line="240" w:lineRule="auto"/>
              <w:ind w:left="0" w:right="0" w:firstLine="0"/>
              <w:jc w:val="center"/>
            </w:pPr>
            <w:r>
              <w:rPr>
                <w:color w:val="000000"/>
                <w:spacing w:val="0"/>
                <w:w w:val="100"/>
                <w:position w:val="0"/>
              </w:rPr>
              <w:t>符合</w:t>
            </w:r>
            <w:r>
              <w:rPr>
                <w:color w:val="000000"/>
                <w:spacing w:val="0"/>
                <w:w w:val="100"/>
                <w:position w:val="0"/>
                <w:lang w:val="en-US" w:eastAsia="en-US" w:bidi="en-US"/>
              </w:rPr>
              <w:t>GB/T 17626.8-2006</w:t>
            </w:r>
            <w:r>
              <w:rPr>
                <w:color w:val="000000"/>
                <w:spacing w:val="0"/>
                <w:w w:val="100"/>
                <w:position w:val="0"/>
              </w:rPr>
              <w:t>电磁兼容 试验</w:t>
            </w:r>
          </w:p>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和测量技术工频磁场抗扰度试验</w:t>
            </w:r>
          </w:p>
        </w:tc>
      </w:tr>
    </w:tbl>
    <w:p>
      <w:pPr>
        <w:spacing w:line="1" w:lineRule="exact"/>
        <w:jc w:val="center"/>
        <w:rPr>
          <w:sz w:val="2"/>
          <w:szCs w:val="2"/>
        </w:rPr>
      </w:pPr>
      <w:r>
        <w:br w:type="page"/>
      </w:r>
    </w:p>
    <w:tbl>
      <w:tblPr>
        <w:tblStyle w:val="2"/>
        <w:tblW w:w="0" w:type="auto"/>
        <w:jc w:val="center"/>
        <w:shd w:val="clear" w:color="auto" w:fill="auto"/>
        <w:tblLayout w:type="fixed"/>
        <w:tblCellMar>
          <w:top w:w="0" w:type="dxa"/>
          <w:left w:w="10" w:type="dxa"/>
          <w:bottom w:w="0" w:type="dxa"/>
          <w:right w:w="10" w:type="dxa"/>
        </w:tblCellMar>
      </w:tblPr>
      <w:tblGrid>
        <w:gridCol w:w="1022"/>
        <w:gridCol w:w="2628"/>
        <w:gridCol w:w="4903"/>
      </w:tblGrid>
      <w:tr>
        <w:tblPrEx>
          <w:shd w:val="clear" w:color="auto" w:fill="auto"/>
          <w:tblCellMar>
            <w:top w:w="0" w:type="dxa"/>
            <w:left w:w="10" w:type="dxa"/>
            <w:bottom w:w="0" w:type="dxa"/>
            <w:right w:w="10" w:type="dxa"/>
          </w:tblCellMar>
        </w:tblPrEx>
        <w:trPr>
          <w:trHeight w:val="1077" w:hRule="exact"/>
          <w:jc w:val="center"/>
        </w:trPr>
        <w:tc>
          <w:tcPr>
            <w:tcBorders>
              <w:top w:val="single" w:color="auto" w:sz="4" w:space="0"/>
              <w:left w:val="single" w:color="auto" w:sz="4" w:space="0"/>
            </w:tcBorders>
            <w:shd w:val="clear" w:color="auto" w:fill="auto"/>
            <w:vAlign w:val="top"/>
          </w:tcPr>
          <w:p>
            <w:pPr>
              <w:widowControl w:val="0"/>
              <w:jc w:val="center"/>
              <w:rPr>
                <w:sz w:val="10"/>
                <w:szCs w:val="10"/>
              </w:rPr>
            </w:pPr>
          </w:p>
        </w:tc>
        <w:tc>
          <w:tcPr>
            <w:tcBorders>
              <w:top w:val="single" w:color="auto" w:sz="4" w:space="0"/>
              <w:left w:val="single" w:color="auto" w:sz="4" w:space="0"/>
            </w:tcBorders>
            <w:shd w:val="clear" w:color="auto" w:fill="auto"/>
            <w:vAlign w:val="top"/>
          </w:tcPr>
          <w:p>
            <w:pPr>
              <w:widowControl w:val="0"/>
              <w:jc w:val="center"/>
              <w:rPr>
                <w:sz w:val="10"/>
                <w:szCs w:val="10"/>
              </w:rPr>
            </w:pP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widowControl w:val="0"/>
              <w:shd w:val="clear" w:color="auto" w:fill="auto"/>
              <w:bidi w:val="0"/>
              <w:spacing w:before="0" w:after="340" w:line="240" w:lineRule="auto"/>
              <w:ind w:left="0" w:right="0" w:firstLine="0"/>
              <w:jc w:val="center"/>
            </w:pPr>
            <w:r>
              <w:rPr>
                <w:color w:val="000000"/>
                <w:spacing w:val="0"/>
                <w:w w:val="100"/>
                <w:position w:val="0"/>
                <w:lang w:val="en-US" w:eastAsia="en-US" w:bidi="en-US"/>
              </w:rPr>
              <w:t>GB/T 17626.5-2019</w:t>
            </w:r>
            <w:r>
              <w:rPr>
                <w:color w:val="000000"/>
                <w:spacing w:val="0"/>
                <w:w w:val="100"/>
                <w:position w:val="0"/>
              </w:rPr>
              <w:t>电磁兼容试验和测</w:t>
            </w:r>
          </w:p>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量技术浪涌（冲</w:t>
            </w:r>
            <w:r>
              <w:rPr>
                <w:rFonts w:hint="eastAsia"/>
                <w:color w:val="000000"/>
                <w:spacing w:val="0"/>
                <w:w w:val="100"/>
                <w:position w:val="0"/>
                <w:lang w:eastAsia="zh-CN"/>
              </w:rPr>
              <w:t>击</w:t>
            </w:r>
            <w:r>
              <w:rPr>
                <w:color w:val="000000"/>
                <w:spacing w:val="0"/>
                <w:w w:val="100"/>
                <w:position w:val="0"/>
              </w:rPr>
              <w:t>）抗扰度试验</w:t>
            </w:r>
          </w:p>
        </w:tc>
      </w:tr>
      <w:tr>
        <w:tblPrEx>
          <w:tblCellMar>
            <w:top w:w="0" w:type="dxa"/>
            <w:left w:w="10" w:type="dxa"/>
            <w:bottom w:w="0" w:type="dxa"/>
            <w:right w:w="10" w:type="dxa"/>
          </w:tblCellMar>
        </w:tblPrEx>
        <w:trPr>
          <w:trHeight w:val="641"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7</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功耗</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设备休眠功耗不大于</w:t>
            </w:r>
            <w:r>
              <w:rPr>
                <w:color w:val="000000"/>
                <w:spacing w:val="0"/>
                <w:w w:val="100"/>
                <w:position w:val="0"/>
                <w:lang w:val="en-US" w:eastAsia="en-US" w:bidi="en-US"/>
              </w:rPr>
              <w:t>5uA</w:t>
            </w:r>
          </w:p>
        </w:tc>
      </w:tr>
      <w:tr>
        <w:tblPrEx>
          <w:tblCellMar>
            <w:top w:w="0" w:type="dxa"/>
            <w:left w:w="10" w:type="dxa"/>
            <w:bottom w:w="0" w:type="dxa"/>
            <w:right w:w="10" w:type="dxa"/>
          </w:tblCellMar>
        </w:tblPrEx>
        <w:trPr>
          <w:trHeight w:val="641"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8</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防水能力</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等级需达到:</w:t>
            </w:r>
            <w:r>
              <w:rPr>
                <w:color w:val="000000"/>
                <w:spacing w:val="0"/>
                <w:w w:val="100"/>
                <w:position w:val="0"/>
                <w:lang w:val="en-US" w:eastAsia="en-US" w:bidi="en-US"/>
              </w:rPr>
              <w:t>IPX8</w:t>
            </w:r>
          </w:p>
        </w:tc>
      </w:tr>
      <w:tr>
        <w:tblPrEx>
          <w:tblCellMar>
            <w:top w:w="0" w:type="dxa"/>
            <w:left w:w="10" w:type="dxa"/>
            <w:bottom w:w="0" w:type="dxa"/>
            <w:right w:w="10" w:type="dxa"/>
          </w:tblCellMar>
        </w:tblPrEx>
        <w:trPr>
          <w:trHeight w:val="626"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380"/>
              <w:jc w:val="both"/>
            </w:pPr>
            <w:r>
              <w:rPr>
                <w:color w:val="000000"/>
                <w:spacing w:val="0"/>
                <w:w w:val="100"/>
                <w:position w:val="0"/>
              </w:rPr>
              <w:t>9</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供电方式</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锂亚电池供电</w:t>
            </w:r>
          </w:p>
        </w:tc>
      </w:tr>
      <w:tr>
        <w:tblPrEx>
          <w:tblCellMar>
            <w:top w:w="0" w:type="dxa"/>
            <w:left w:w="10" w:type="dxa"/>
            <w:bottom w:w="0" w:type="dxa"/>
            <w:right w:w="10" w:type="dxa"/>
          </w:tblCellMar>
        </w:tblPrEx>
        <w:trPr>
          <w:trHeight w:val="641"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10</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电池使用年限</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5年</w:t>
            </w:r>
          </w:p>
        </w:tc>
      </w:tr>
      <w:tr>
        <w:tblPrEx>
          <w:tblCellMar>
            <w:top w:w="0" w:type="dxa"/>
            <w:left w:w="10" w:type="dxa"/>
            <w:bottom w:w="0" w:type="dxa"/>
            <w:right w:w="10" w:type="dxa"/>
          </w:tblCellMar>
        </w:tblPrEx>
        <w:trPr>
          <w:trHeight w:val="655" w:hRule="exact"/>
          <w:jc w:val="center"/>
        </w:trPr>
        <w:tc>
          <w:tcPr>
            <w:tcBorders>
              <w:top w:val="single" w:color="auto" w:sz="4" w:space="0"/>
              <w:left w:val="single" w:color="auto" w:sz="4" w:space="0"/>
              <w:bottom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11</w:t>
            </w:r>
          </w:p>
        </w:tc>
        <w:tc>
          <w:tcPr>
            <w:tcBorders>
              <w:top w:val="single" w:color="auto" w:sz="4" w:space="0"/>
              <w:left w:val="single" w:color="auto" w:sz="4" w:space="0"/>
              <w:bottom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整体产品质保年限</w:t>
            </w:r>
          </w:p>
        </w:tc>
        <w:tc>
          <w:tcPr>
            <w:tcBorders>
              <w:top w:val="single" w:color="auto" w:sz="4" w:space="0"/>
              <w:left w:val="single" w:color="auto" w:sz="4" w:space="0"/>
              <w:bottom w:val="single" w:color="auto" w:sz="4" w:space="0"/>
              <w:righ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3年质保</w:t>
            </w:r>
          </w:p>
        </w:tc>
      </w:tr>
    </w:tbl>
    <w:p>
      <w:pPr>
        <w:pStyle w:val="9"/>
        <w:keepNext w:val="0"/>
        <w:keepLines w:val="0"/>
        <w:widowControl w:val="0"/>
        <w:shd w:val="clear" w:color="auto" w:fill="auto"/>
        <w:bidi w:val="0"/>
        <w:spacing w:before="0" w:after="0" w:line="240" w:lineRule="auto"/>
        <w:ind w:left="115" w:right="0" w:firstLine="0"/>
        <w:jc w:val="left"/>
      </w:pPr>
      <w:r>
        <w:rPr>
          <w:b/>
          <w:bCs/>
          <w:color w:val="000000"/>
          <w:spacing w:val="0"/>
          <w:w w:val="100"/>
          <w:position w:val="0"/>
          <w:sz w:val="26"/>
          <w:szCs w:val="26"/>
          <w:lang w:val="zh-CN" w:eastAsia="zh-CN" w:bidi="zh-CN"/>
        </w:rPr>
        <w:t>2</w:t>
      </w:r>
      <w:r>
        <w:rPr>
          <w:color w:val="000000"/>
          <w:spacing w:val="0"/>
          <w:w w:val="100"/>
          <w:position w:val="0"/>
          <w:lang w:val="zh-CN" w:eastAsia="zh-CN" w:bidi="zh-CN"/>
        </w:rPr>
        <w:t>、</w:t>
      </w:r>
      <w:r>
        <w:rPr>
          <w:color w:val="000000"/>
          <w:spacing w:val="0"/>
          <w:w w:val="100"/>
          <w:position w:val="0"/>
        </w:rPr>
        <w:t>软件功能要求</w:t>
      </w:r>
    </w:p>
    <w:p>
      <w:pPr>
        <w:widowControl w:val="0"/>
        <w:spacing w:after="119" w:line="1" w:lineRule="exact"/>
      </w:pPr>
    </w:p>
    <w:tbl>
      <w:tblPr>
        <w:tblStyle w:val="2"/>
        <w:tblW w:w="0" w:type="auto"/>
        <w:jc w:val="center"/>
        <w:shd w:val="clear" w:color="auto" w:fill="auto"/>
        <w:tblLayout w:type="fixed"/>
        <w:tblCellMar>
          <w:top w:w="0" w:type="dxa"/>
          <w:left w:w="10" w:type="dxa"/>
          <w:bottom w:w="0" w:type="dxa"/>
          <w:right w:w="10" w:type="dxa"/>
        </w:tblCellMar>
      </w:tblPr>
      <w:tblGrid>
        <w:gridCol w:w="1030"/>
        <w:gridCol w:w="2441"/>
        <w:gridCol w:w="5098"/>
      </w:tblGrid>
      <w:tr>
        <w:tblPrEx>
          <w:tblCellMar>
            <w:top w:w="0" w:type="dxa"/>
            <w:left w:w="10" w:type="dxa"/>
            <w:bottom w:w="0" w:type="dxa"/>
            <w:right w:w="10" w:type="dxa"/>
          </w:tblCellMar>
        </w:tblPrEx>
        <w:trPr>
          <w:trHeight w:val="655"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序号</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功能</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技术规格</w:t>
            </w:r>
          </w:p>
        </w:tc>
      </w:tr>
      <w:tr>
        <w:tblPrEx>
          <w:tblCellMar>
            <w:top w:w="0" w:type="dxa"/>
            <w:left w:w="10" w:type="dxa"/>
            <w:bottom w:w="0" w:type="dxa"/>
            <w:right w:w="10" w:type="dxa"/>
          </w:tblCellMar>
        </w:tblPrEx>
        <w:trPr>
          <w:trHeight w:val="2821"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40" w:after="0" w:line="240" w:lineRule="auto"/>
              <w:ind w:left="0" w:right="0" w:firstLine="420"/>
              <w:jc w:val="both"/>
            </w:pPr>
            <w:r>
              <w:rPr>
                <w:color w:val="000000"/>
                <w:spacing w:val="0"/>
                <w:w w:val="100"/>
                <w:position w:val="0"/>
              </w:rPr>
              <w:t>1</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80" w:after="0" w:line="240" w:lineRule="auto"/>
              <w:ind w:left="0" w:right="0" w:firstLine="0"/>
              <w:jc w:val="center"/>
            </w:pPr>
            <w:r>
              <w:rPr>
                <w:color w:val="000000"/>
                <w:spacing w:val="0"/>
                <w:w w:val="100"/>
                <w:position w:val="0"/>
              </w:rPr>
              <w:t>实时数据</w:t>
            </w:r>
          </w:p>
        </w:tc>
        <w:tc>
          <w:tcPr>
            <w:tcBorders>
              <w:top w:val="single" w:color="auto" w:sz="4" w:space="0"/>
              <w:left w:val="single" w:color="auto" w:sz="4" w:space="0"/>
              <w:right w:val="single" w:color="auto" w:sz="4" w:space="0"/>
            </w:tcBorders>
            <w:shd w:val="clear" w:color="auto" w:fill="auto"/>
            <w:vAlign w:val="top"/>
          </w:tcPr>
          <w:p>
            <w:pPr>
              <w:pStyle w:val="11"/>
              <w:keepNext w:val="0"/>
              <w:keepLines w:val="0"/>
              <w:widowControl w:val="0"/>
              <w:shd w:val="clear" w:color="auto" w:fill="auto"/>
              <w:bidi w:val="0"/>
              <w:spacing w:before="0" w:after="0" w:line="626" w:lineRule="exact"/>
              <w:ind w:left="0" w:right="0" w:firstLine="0"/>
              <w:jc w:val="center"/>
            </w:pPr>
            <w:r>
              <w:rPr>
                <w:color w:val="000000"/>
                <w:spacing w:val="0"/>
                <w:w w:val="100"/>
                <w:position w:val="0"/>
              </w:rPr>
              <w:t>数据列表可査询所有设备的最新数据，可通过设备信息、时间段、设备状态等多种条件进行数据的查询，且可查询设备上传的所有历史数据，可进行按照条件进行査询。</w:t>
            </w:r>
          </w:p>
        </w:tc>
      </w:tr>
      <w:tr>
        <w:tblPrEx>
          <w:tblCellMar>
            <w:top w:w="0" w:type="dxa"/>
            <w:left w:w="10" w:type="dxa"/>
            <w:bottom w:w="0" w:type="dxa"/>
            <w:right w:w="10" w:type="dxa"/>
          </w:tblCellMar>
        </w:tblPrEx>
        <w:trPr>
          <w:trHeight w:val="1070"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40" w:after="0" w:line="240" w:lineRule="auto"/>
              <w:ind w:left="0" w:right="0" w:firstLine="420"/>
              <w:jc w:val="both"/>
            </w:pPr>
            <w:r>
              <w:rPr>
                <w:color w:val="000000"/>
                <w:spacing w:val="0"/>
                <w:w w:val="100"/>
                <w:position w:val="0"/>
              </w:rPr>
              <w:t>2</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80" w:after="0" w:line="240" w:lineRule="auto"/>
              <w:ind w:left="0" w:right="0" w:firstLine="0"/>
              <w:jc w:val="center"/>
            </w:pPr>
            <w:r>
              <w:rPr>
                <w:color w:val="000000"/>
                <w:spacing w:val="0"/>
                <w:w w:val="100"/>
                <w:position w:val="0"/>
              </w:rPr>
              <w:t>图表分析</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widowControl w:val="0"/>
              <w:shd w:val="clear" w:color="auto" w:fill="auto"/>
              <w:bidi w:val="0"/>
              <w:spacing w:before="0" w:after="320" w:line="240" w:lineRule="auto"/>
              <w:ind w:left="0" w:right="0" w:firstLine="0"/>
              <w:jc w:val="center"/>
            </w:pPr>
            <w:r>
              <w:rPr>
                <w:color w:val="000000"/>
                <w:spacing w:val="0"/>
                <w:w w:val="100"/>
                <w:position w:val="0"/>
              </w:rPr>
              <w:t>饼图展示完好率，包括离线率、离线数量、告警数量、正常率、正常数量。</w:t>
            </w:r>
          </w:p>
        </w:tc>
      </w:tr>
      <w:tr>
        <w:tblPrEx>
          <w:tblCellMar>
            <w:top w:w="0" w:type="dxa"/>
            <w:left w:w="10" w:type="dxa"/>
            <w:bottom w:w="0" w:type="dxa"/>
            <w:right w:w="10" w:type="dxa"/>
          </w:tblCellMar>
        </w:tblPrEx>
        <w:trPr>
          <w:trHeight w:val="1644"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40" w:after="0" w:line="240" w:lineRule="auto"/>
              <w:ind w:left="0" w:right="0" w:firstLine="420"/>
              <w:jc w:val="both"/>
            </w:pPr>
            <w:r>
              <w:rPr>
                <w:color w:val="000000"/>
                <w:spacing w:val="0"/>
                <w:w w:val="100"/>
                <w:position w:val="0"/>
              </w:rPr>
              <w:t>3</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80" w:after="0" w:line="240" w:lineRule="auto"/>
              <w:ind w:left="0" w:right="0" w:firstLine="0"/>
              <w:jc w:val="center"/>
            </w:pPr>
            <w:r>
              <w:rPr>
                <w:color w:val="000000"/>
                <w:spacing w:val="0"/>
                <w:w w:val="100"/>
                <w:position w:val="0"/>
              </w:rPr>
              <w:t>设备管理</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widowControl w:val="0"/>
              <w:shd w:val="clear" w:color="auto" w:fill="auto"/>
              <w:bidi w:val="0"/>
              <w:spacing w:before="0" w:after="320" w:line="240" w:lineRule="auto"/>
              <w:ind w:left="0" w:right="0" w:firstLine="0"/>
              <w:jc w:val="center"/>
            </w:pPr>
            <w:r>
              <w:rPr>
                <w:color w:val="000000"/>
                <w:spacing w:val="0"/>
                <w:w w:val="100"/>
                <w:position w:val="0"/>
              </w:rPr>
              <w:t>设备列表按照所属条件分类展示、可进行多种条件的筛选査询、支持査看设备实时状态和按照实吋状态分类査询。</w:t>
            </w:r>
          </w:p>
        </w:tc>
      </w:tr>
      <w:tr>
        <w:tblPrEx>
          <w:tblCellMar>
            <w:top w:w="0" w:type="dxa"/>
            <w:left w:w="10" w:type="dxa"/>
            <w:bottom w:w="0" w:type="dxa"/>
            <w:right w:w="10" w:type="dxa"/>
          </w:tblCellMar>
        </w:tblPrEx>
        <w:trPr>
          <w:trHeight w:val="1785" w:hRule="exact"/>
          <w:jc w:val="center"/>
        </w:trPr>
        <w:tc>
          <w:tcPr>
            <w:tcBorders>
              <w:top w:val="single" w:color="auto" w:sz="4" w:space="0"/>
              <w:left w:val="single" w:color="auto" w:sz="4" w:space="0"/>
              <w:bottom w:val="single" w:color="auto" w:sz="4" w:space="0"/>
            </w:tcBorders>
            <w:shd w:val="clear" w:color="auto" w:fill="auto"/>
            <w:vAlign w:val="center"/>
          </w:tcPr>
          <w:p>
            <w:pPr>
              <w:pStyle w:val="11"/>
              <w:keepNext w:val="0"/>
              <w:keepLines w:val="0"/>
              <w:widowControl w:val="0"/>
              <w:shd w:val="clear" w:color="auto" w:fill="auto"/>
              <w:bidi w:val="0"/>
              <w:spacing w:before="140" w:after="0" w:line="240" w:lineRule="auto"/>
              <w:ind w:left="0" w:right="0" w:firstLine="0"/>
              <w:jc w:val="center"/>
            </w:pPr>
            <w:r>
              <w:rPr>
                <w:color w:val="000000"/>
                <w:spacing w:val="0"/>
                <w:w w:val="100"/>
                <w:position w:val="0"/>
              </w:rPr>
              <w:t>4</w:t>
            </w:r>
          </w:p>
        </w:tc>
        <w:tc>
          <w:tcPr>
            <w:tcBorders>
              <w:top w:val="single" w:color="auto" w:sz="4" w:space="0"/>
              <w:left w:val="single" w:color="auto" w:sz="4" w:space="0"/>
              <w:bottom w:val="single" w:color="auto" w:sz="4" w:space="0"/>
            </w:tcBorders>
            <w:shd w:val="clear" w:color="auto" w:fill="auto"/>
            <w:vAlign w:val="center"/>
          </w:tcPr>
          <w:p>
            <w:pPr>
              <w:pStyle w:val="11"/>
              <w:keepNext w:val="0"/>
              <w:keepLines w:val="0"/>
              <w:widowControl w:val="0"/>
              <w:shd w:val="clear" w:color="auto" w:fill="auto"/>
              <w:bidi w:val="0"/>
              <w:spacing w:before="160" w:after="0" w:line="240" w:lineRule="auto"/>
              <w:ind w:left="0" w:right="0" w:firstLine="0"/>
              <w:jc w:val="center"/>
            </w:pPr>
            <w:r>
              <w:rPr>
                <w:color w:val="000000"/>
                <w:spacing w:val="0"/>
                <w:w w:val="100"/>
                <w:position w:val="0"/>
                <w:lang w:val="en-US" w:eastAsia="en-US" w:bidi="en-US"/>
              </w:rPr>
              <w:t>GPS</w:t>
            </w:r>
            <w:r>
              <w:rPr>
                <w:color w:val="000000"/>
                <w:spacing w:val="0"/>
                <w:w w:val="100"/>
                <w:position w:val="0"/>
              </w:rPr>
              <w:t>定位导航</w:t>
            </w:r>
          </w:p>
        </w:tc>
        <w:tc>
          <w:tcPr>
            <w:tcBorders>
              <w:top w:val="single" w:color="auto" w:sz="4" w:space="0"/>
              <w:left w:val="single" w:color="auto" w:sz="4" w:space="0"/>
              <w:bottom w:val="single" w:color="auto" w:sz="4" w:space="0"/>
              <w:right w:val="single" w:color="auto" w:sz="4" w:space="0"/>
            </w:tcBorders>
            <w:shd w:val="clear" w:color="auto" w:fill="auto"/>
            <w:vAlign w:val="center"/>
          </w:tcPr>
          <w:p>
            <w:pPr>
              <w:pStyle w:val="11"/>
              <w:keepNext w:val="0"/>
              <w:keepLines w:val="0"/>
              <w:widowControl w:val="0"/>
              <w:shd w:val="clear" w:color="auto" w:fill="auto"/>
              <w:bidi w:val="0"/>
              <w:spacing w:before="0" w:after="0" w:line="630" w:lineRule="exact"/>
              <w:ind w:left="0" w:right="0" w:firstLine="0"/>
              <w:jc w:val="center"/>
            </w:pPr>
            <w:r>
              <w:rPr>
                <w:color w:val="000000"/>
                <w:spacing w:val="0"/>
                <w:w w:val="100"/>
                <w:position w:val="0"/>
              </w:rPr>
              <w:t>通过可视化</w:t>
            </w:r>
            <w:r>
              <w:rPr>
                <w:color w:val="000000"/>
                <w:spacing w:val="0"/>
                <w:w w:val="100"/>
                <w:position w:val="0"/>
                <w:lang w:val="en-US" w:eastAsia="en-US" w:bidi="en-US"/>
              </w:rPr>
              <w:t>2D</w:t>
            </w:r>
            <w:r>
              <w:rPr>
                <w:color w:val="000000"/>
                <w:spacing w:val="0"/>
                <w:w w:val="100"/>
                <w:position w:val="0"/>
              </w:rPr>
              <w:t>地图展示设备的安装位置并可以实</w:t>
            </w:r>
            <w:r>
              <w:rPr>
                <w:rFonts w:hint="eastAsia"/>
                <w:color w:val="000000"/>
                <w:spacing w:val="0"/>
                <w:w w:val="100"/>
                <w:position w:val="0"/>
                <w:lang w:eastAsia="zh-CN"/>
              </w:rPr>
              <w:t>时</w:t>
            </w:r>
            <w:r>
              <w:rPr>
                <w:color w:val="000000"/>
                <w:spacing w:val="0"/>
                <w:w w:val="100"/>
                <w:position w:val="0"/>
              </w:rPr>
              <w:t>导航至智能消火栓设备位置。</w:t>
            </w:r>
          </w:p>
        </w:tc>
      </w:tr>
    </w:tbl>
    <w:p>
      <w:pPr>
        <w:jc w:val="center"/>
        <w:sectPr>
          <w:footnotePr>
            <w:numFmt w:val="decimal"/>
          </w:footnotePr>
          <w:pgSz w:w="11900" w:h="16840"/>
          <w:pgMar w:top="1392" w:right="1702" w:bottom="1274" w:left="1616" w:header="964" w:footer="846" w:gutter="0"/>
          <w:pgBorders>
            <w:top w:val="none" w:sz="0" w:space="0"/>
            <w:left w:val="none" w:sz="0" w:space="0"/>
            <w:bottom w:val="none" w:sz="0" w:space="0"/>
            <w:right w:val="none" w:sz="0" w:space="0"/>
          </w:pgBorders>
          <w:pgNumType w:start="1"/>
          <w:cols w:space="720" w:num="1"/>
          <w:rtlGutter w:val="0"/>
          <w:docGrid w:linePitch="360" w:charSpace="0"/>
        </w:sectPr>
      </w:pPr>
    </w:p>
    <w:tbl>
      <w:tblPr>
        <w:tblStyle w:val="2"/>
        <w:tblW w:w="0" w:type="auto"/>
        <w:tblInd w:w="0" w:type="dxa"/>
        <w:shd w:val="clear" w:color="auto" w:fill="auto"/>
        <w:tblLayout w:type="fixed"/>
        <w:tblCellMar>
          <w:top w:w="0" w:type="dxa"/>
          <w:left w:w="10" w:type="dxa"/>
          <w:bottom w:w="0" w:type="dxa"/>
          <w:right w:w="10" w:type="dxa"/>
        </w:tblCellMar>
      </w:tblPr>
      <w:tblGrid>
        <w:gridCol w:w="1015"/>
        <w:gridCol w:w="2426"/>
        <w:gridCol w:w="5083"/>
      </w:tblGrid>
      <w:tr>
        <w:tblPrEx>
          <w:shd w:val="clear" w:color="auto" w:fill="auto"/>
          <w:tblCellMar>
            <w:top w:w="0" w:type="dxa"/>
            <w:left w:w="10" w:type="dxa"/>
            <w:bottom w:w="0" w:type="dxa"/>
            <w:right w:w="10" w:type="dxa"/>
          </w:tblCellMar>
        </w:tblPrEx>
        <w:trPr>
          <w:trHeight w:val="1212" w:hRule="exact"/>
        </w:trPr>
        <w:tc>
          <w:tcPr>
            <w:tcBorders>
              <w:top w:val="single" w:color="auto" w:sz="4" w:space="0"/>
              <w:lef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160" w:after="0" w:line="240" w:lineRule="auto"/>
              <w:ind w:left="0" w:right="0" w:firstLine="360"/>
              <w:jc w:val="both"/>
            </w:pPr>
            <w:r>
              <w:rPr>
                <w:color w:val="000000"/>
                <w:spacing w:val="0"/>
                <w:w w:val="100"/>
                <w:position w:val="0"/>
              </w:rPr>
              <w:t>5</w:t>
            </w:r>
          </w:p>
        </w:tc>
        <w:tc>
          <w:tcPr>
            <w:tcBorders>
              <w:top w:val="single" w:color="auto" w:sz="4" w:space="0"/>
              <w:lef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180" w:after="0" w:line="240" w:lineRule="auto"/>
              <w:ind w:left="0" w:right="0" w:firstLine="0"/>
              <w:jc w:val="center"/>
            </w:pPr>
            <w:r>
              <w:rPr>
                <w:color w:val="000000"/>
                <w:spacing w:val="0"/>
                <w:w w:val="100"/>
                <w:position w:val="0"/>
              </w:rPr>
              <w:t>水压检测</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0" w:after="320" w:line="240" w:lineRule="auto"/>
              <w:ind w:left="0" w:right="0" w:firstLine="0"/>
              <w:jc w:val="center"/>
            </w:pPr>
            <w:r>
              <w:rPr>
                <w:color w:val="000000"/>
                <w:spacing w:val="0"/>
                <w:w w:val="100"/>
                <w:position w:val="0"/>
              </w:rPr>
              <w:t>平台可显示压力传感器对管道水压的检测值</w:t>
            </w:r>
          </w:p>
        </w:tc>
      </w:tr>
      <w:tr>
        <w:tblPrEx>
          <w:tblCellMar>
            <w:top w:w="0" w:type="dxa"/>
            <w:left w:w="10" w:type="dxa"/>
            <w:bottom w:w="0" w:type="dxa"/>
            <w:right w:w="10" w:type="dxa"/>
          </w:tblCellMar>
        </w:tblPrEx>
        <w:trPr>
          <w:trHeight w:val="1886" w:hRule="exact"/>
        </w:trPr>
        <w:tc>
          <w:tcPr>
            <w:tcBorders>
              <w:top w:val="single" w:color="auto" w:sz="4" w:space="0"/>
              <w:lef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140" w:after="0" w:line="240" w:lineRule="auto"/>
              <w:ind w:left="0" w:right="0" w:firstLine="0"/>
              <w:jc w:val="center"/>
            </w:pPr>
            <w:r>
              <w:rPr>
                <w:color w:val="000000"/>
                <w:spacing w:val="0"/>
                <w:w w:val="100"/>
                <w:position w:val="0"/>
              </w:rPr>
              <w:t>6</w:t>
            </w:r>
          </w:p>
        </w:tc>
        <w:tc>
          <w:tcPr>
            <w:tcBorders>
              <w:top w:val="single" w:color="auto" w:sz="4" w:space="0"/>
              <w:lef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160" w:after="0" w:line="240" w:lineRule="auto"/>
              <w:ind w:left="0" w:right="0" w:firstLine="0"/>
              <w:jc w:val="center"/>
            </w:pPr>
            <w:r>
              <w:rPr>
                <w:color w:val="000000"/>
                <w:spacing w:val="0"/>
                <w:w w:val="100"/>
                <w:position w:val="0"/>
              </w:rPr>
              <w:t>电池状态监测</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0" w:after="0" w:line="626" w:lineRule="exact"/>
              <w:ind w:left="0" w:right="0" w:firstLine="0"/>
              <w:jc w:val="center"/>
            </w:pPr>
            <w:r>
              <w:rPr>
                <w:color w:val="000000"/>
                <w:spacing w:val="0"/>
                <w:w w:val="100"/>
                <w:position w:val="0"/>
              </w:rPr>
              <w:t>消防栓终端实时对终端电池电量进行检测并上报电量信息。后台可根据电量信息来判断是否需要进行更换电池。</w:t>
            </w:r>
          </w:p>
        </w:tc>
      </w:tr>
      <w:tr>
        <w:tblPrEx>
          <w:tblCellMar>
            <w:top w:w="0" w:type="dxa"/>
            <w:left w:w="10" w:type="dxa"/>
            <w:bottom w:w="0" w:type="dxa"/>
            <w:right w:w="10" w:type="dxa"/>
          </w:tblCellMar>
        </w:tblPrEx>
        <w:trPr>
          <w:trHeight w:val="2527" w:hRule="exact"/>
        </w:trPr>
        <w:tc>
          <w:tcPr>
            <w:tcBorders>
              <w:top w:val="single" w:color="auto" w:sz="4" w:space="0"/>
              <w:lef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140" w:after="0" w:line="240" w:lineRule="auto"/>
              <w:ind w:left="0" w:right="0" w:firstLine="360"/>
              <w:jc w:val="both"/>
            </w:pPr>
            <w:r>
              <w:rPr>
                <w:color w:val="000000"/>
                <w:spacing w:val="0"/>
                <w:w w:val="100"/>
                <w:position w:val="0"/>
              </w:rPr>
              <w:t>7</w:t>
            </w:r>
          </w:p>
        </w:tc>
        <w:tc>
          <w:tcPr>
            <w:tcBorders>
              <w:top w:val="single" w:color="auto" w:sz="4" w:space="0"/>
              <w:lef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180" w:after="0" w:line="240" w:lineRule="auto"/>
              <w:ind w:left="0" w:right="0" w:firstLine="0"/>
              <w:jc w:val="center"/>
            </w:pPr>
            <w:r>
              <w:rPr>
                <w:color w:val="000000"/>
                <w:spacing w:val="0"/>
                <w:w w:val="100"/>
                <w:position w:val="0"/>
              </w:rPr>
              <w:t>水压告警</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0" w:after="0" w:line="626" w:lineRule="exact"/>
              <w:ind w:left="0" w:right="0" w:firstLine="0"/>
              <w:jc w:val="center"/>
            </w:pPr>
            <w:r>
              <w:rPr>
                <w:color w:val="000000"/>
                <w:spacing w:val="0"/>
                <w:w w:val="100"/>
                <w:position w:val="0"/>
              </w:rPr>
              <w:t>应具有管道水压不足或超压报警功能</w:t>
            </w:r>
            <w:r>
              <w:rPr>
                <w:rFonts w:hint="eastAsia"/>
                <w:color w:val="000000"/>
                <w:spacing w:val="0"/>
                <w:w w:val="100"/>
                <w:position w:val="0"/>
                <w:lang w:eastAsia="zh-CN"/>
              </w:rPr>
              <w:t>，</w:t>
            </w:r>
            <w:r>
              <w:rPr>
                <w:color w:val="000000"/>
                <w:spacing w:val="0"/>
                <w:w w:val="100"/>
                <w:position w:val="0"/>
              </w:rPr>
              <w:t>实时采集地下管网压力数据，对压力管道实施监控管理；平台可进行压力值监测及曲线对比分析；</w:t>
            </w:r>
          </w:p>
        </w:tc>
      </w:tr>
      <w:tr>
        <w:tblPrEx>
          <w:tblCellMar>
            <w:top w:w="0" w:type="dxa"/>
            <w:left w:w="10" w:type="dxa"/>
            <w:bottom w:w="0" w:type="dxa"/>
            <w:right w:w="10" w:type="dxa"/>
          </w:tblCellMar>
        </w:tblPrEx>
        <w:trPr>
          <w:trHeight w:val="1894" w:hRule="exact"/>
        </w:trPr>
        <w:tc>
          <w:tcPr>
            <w:tcBorders>
              <w:top w:val="single" w:color="auto" w:sz="4" w:space="0"/>
              <w:lef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140" w:after="0" w:line="240" w:lineRule="auto"/>
              <w:ind w:left="0" w:right="0" w:firstLine="360"/>
              <w:jc w:val="both"/>
            </w:pPr>
            <w:r>
              <w:rPr>
                <w:color w:val="000000"/>
                <w:spacing w:val="0"/>
                <w:w w:val="100"/>
                <w:position w:val="0"/>
              </w:rPr>
              <w:t>8</w:t>
            </w:r>
          </w:p>
        </w:tc>
        <w:tc>
          <w:tcPr>
            <w:tcBorders>
              <w:top w:val="single" w:color="auto" w:sz="4" w:space="0"/>
              <w:lef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160" w:after="0" w:line="240" w:lineRule="auto"/>
              <w:ind w:left="0" w:right="0" w:firstLine="0"/>
              <w:jc w:val="center"/>
            </w:pPr>
            <w:r>
              <w:rPr>
                <w:color w:val="000000"/>
                <w:spacing w:val="0"/>
                <w:w w:val="100"/>
                <w:position w:val="0"/>
              </w:rPr>
              <w:t>漏水告警</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0" w:after="0" w:line="634" w:lineRule="exact"/>
              <w:ind w:left="0" w:right="0" w:firstLine="0"/>
              <w:jc w:val="center"/>
            </w:pPr>
            <w:r>
              <w:rPr>
                <w:color w:val="000000"/>
                <w:spacing w:val="0"/>
                <w:w w:val="100"/>
                <w:position w:val="0"/>
              </w:rPr>
              <w:t>消防栓终端实时监测消防栓的出水状态，当发生偷水、漏水时立即上报出水告警。</w:t>
            </w:r>
          </w:p>
        </w:tc>
      </w:tr>
      <w:tr>
        <w:tblPrEx>
          <w:tblCellMar>
            <w:top w:w="0" w:type="dxa"/>
            <w:left w:w="10" w:type="dxa"/>
            <w:bottom w:w="0" w:type="dxa"/>
            <w:right w:w="10" w:type="dxa"/>
          </w:tblCellMar>
        </w:tblPrEx>
        <w:trPr>
          <w:trHeight w:val="634" w:hRule="exact"/>
        </w:trPr>
        <w:tc>
          <w:tcPr>
            <w:tcBorders>
              <w:top w:val="single" w:color="auto" w:sz="4" w:space="0"/>
              <w:lef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0" w:after="0" w:line="240" w:lineRule="auto"/>
              <w:ind w:left="0" w:right="0" w:firstLine="360"/>
              <w:jc w:val="both"/>
            </w:pPr>
            <w:r>
              <w:rPr>
                <w:color w:val="000000"/>
                <w:spacing w:val="0"/>
                <w:w w:val="100"/>
                <w:position w:val="0"/>
              </w:rPr>
              <w:t>9</w:t>
            </w:r>
          </w:p>
        </w:tc>
        <w:tc>
          <w:tcPr>
            <w:tcBorders>
              <w:top w:val="single" w:color="auto" w:sz="4" w:space="0"/>
              <w:lef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0" w:after="0" w:line="240" w:lineRule="auto"/>
              <w:ind w:left="0" w:right="0" w:firstLine="0"/>
              <w:jc w:val="center"/>
            </w:pPr>
            <w:r>
              <w:rPr>
                <w:color w:val="000000"/>
                <w:spacing w:val="0"/>
                <w:w w:val="100"/>
                <w:position w:val="0"/>
              </w:rPr>
              <w:t>撞倒告警</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0" w:after="0" w:line="240" w:lineRule="auto"/>
              <w:ind w:left="0" w:right="0" w:firstLine="0"/>
              <w:jc w:val="center"/>
            </w:pPr>
            <w:r>
              <w:rPr>
                <w:color w:val="000000"/>
                <w:spacing w:val="0"/>
                <w:w w:val="100"/>
                <w:position w:val="0"/>
              </w:rPr>
              <w:t>应具有撞击移位或倾斜报警功能；</w:t>
            </w:r>
          </w:p>
        </w:tc>
      </w:tr>
      <w:tr>
        <w:tblPrEx>
          <w:tblCellMar>
            <w:top w:w="0" w:type="dxa"/>
            <w:left w:w="10" w:type="dxa"/>
            <w:bottom w:w="0" w:type="dxa"/>
            <w:right w:w="10" w:type="dxa"/>
          </w:tblCellMar>
        </w:tblPrEx>
        <w:trPr>
          <w:trHeight w:val="641" w:hRule="exact"/>
        </w:trPr>
        <w:tc>
          <w:tcPr>
            <w:tcBorders>
              <w:top w:val="single" w:color="auto" w:sz="4" w:space="0"/>
              <w:lef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0" w:after="0" w:line="240" w:lineRule="auto"/>
              <w:ind w:left="0" w:right="0" w:firstLine="360"/>
              <w:jc w:val="both"/>
            </w:pPr>
            <w:r>
              <w:rPr>
                <w:color w:val="000000"/>
                <w:spacing w:val="0"/>
                <w:w w:val="100"/>
                <w:position w:val="0"/>
              </w:rPr>
              <w:t>10</w:t>
            </w:r>
          </w:p>
        </w:tc>
        <w:tc>
          <w:tcPr>
            <w:tcBorders>
              <w:top w:val="single" w:color="auto" w:sz="4" w:space="0"/>
              <w:lef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0" w:after="0" w:line="240" w:lineRule="auto"/>
              <w:ind w:left="0" w:right="0" w:firstLine="0"/>
              <w:jc w:val="center"/>
            </w:pPr>
            <w:r>
              <w:rPr>
                <w:color w:val="000000"/>
                <w:spacing w:val="0"/>
                <w:w w:val="100"/>
                <w:position w:val="0"/>
              </w:rPr>
              <w:t>开阀、开盖告警</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0" w:after="0" w:line="240" w:lineRule="auto"/>
              <w:ind w:left="0" w:right="0" w:firstLine="0"/>
              <w:jc w:val="center"/>
            </w:pPr>
            <w:r>
              <w:rPr>
                <w:color w:val="000000"/>
                <w:spacing w:val="0"/>
                <w:w w:val="100"/>
                <w:position w:val="0"/>
              </w:rPr>
              <w:t>应具</w:t>
            </w:r>
            <w:r>
              <w:rPr>
                <w:rFonts w:hint="eastAsia"/>
                <w:color w:val="000000"/>
                <w:spacing w:val="0"/>
                <w:w w:val="100"/>
                <w:position w:val="0"/>
                <w:lang w:eastAsia="zh-CN"/>
              </w:rPr>
              <w:t>有</w:t>
            </w:r>
            <w:r>
              <w:rPr>
                <w:color w:val="000000"/>
                <w:spacing w:val="0"/>
                <w:w w:val="100"/>
                <w:position w:val="0"/>
              </w:rPr>
              <w:t>非法开阀、开盖报警功能；</w:t>
            </w:r>
          </w:p>
        </w:tc>
      </w:tr>
      <w:tr>
        <w:tblPrEx>
          <w:tblCellMar>
            <w:top w:w="0" w:type="dxa"/>
            <w:left w:w="10" w:type="dxa"/>
            <w:bottom w:w="0" w:type="dxa"/>
            <w:right w:w="10" w:type="dxa"/>
          </w:tblCellMar>
        </w:tblPrEx>
        <w:trPr>
          <w:trHeight w:val="1281" w:hRule="exact"/>
        </w:trPr>
        <w:tc>
          <w:tcPr>
            <w:tcBorders>
              <w:top w:val="single" w:color="auto" w:sz="4" w:space="0"/>
              <w:lef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140" w:after="0" w:line="240" w:lineRule="auto"/>
              <w:ind w:left="0" w:right="0" w:firstLine="360"/>
              <w:jc w:val="both"/>
            </w:pPr>
            <w:r>
              <w:rPr>
                <w:color w:val="000000"/>
                <w:spacing w:val="0"/>
                <w:w w:val="100"/>
                <w:position w:val="0"/>
              </w:rPr>
              <w:t>11</w:t>
            </w:r>
          </w:p>
        </w:tc>
        <w:tc>
          <w:tcPr>
            <w:tcBorders>
              <w:top w:val="single" w:color="auto" w:sz="4" w:space="0"/>
              <w:lef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180" w:after="0" w:line="240" w:lineRule="auto"/>
              <w:ind w:left="0" w:right="0" w:firstLine="0"/>
              <w:jc w:val="center"/>
            </w:pPr>
            <w:r>
              <w:rPr>
                <w:color w:val="000000"/>
                <w:spacing w:val="0"/>
                <w:w w:val="100"/>
                <w:position w:val="0"/>
              </w:rPr>
              <w:t>报警阈值</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0" w:after="320" w:line="240" w:lineRule="auto"/>
              <w:ind w:left="0" w:right="0" w:firstLine="0"/>
              <w:jc w:val="center"/>
            </w:pPr>
            <w:r>
              <w:rPr>
                <w:color w:val="000000"/>
                <w:spacing w:val="0"/>
                <w:w w:val="100"/>
                <w:position w:val="0"/>
              </w:rPr>
              <w:t>水压低压阈值、高庶阈值、压力变化率、撞倒角度阈值、电池低电压阈值可以通过平台远程配置</w:t>
            </w:r>
          </w:p>
        </w:tc>
      </w:tr>
      <w:tr>
        <w:tblPrEx>
          <w:tblCellMar>
            <w:top w:w="0" w:type="dxa"/>
            <w:left w:w="10" w:type="dxa"/>
            <w:bottom w:w="0" w:type="dxa"/>
            <w:right w:w="10" w:type="dxa"/>
          </w:tblCellMar>
        </w:tblPrEx>
        <w:trPr>
          <w:trHeight w:val="782" w:hRule="exact"/>
        </w:trPr>
        <w:tc>
          <w:tcPr>
            <w:tcBorders>
              <w:top w:val="single" w:color="auto" w:sz="4" w:space="0"/>
              <w:lef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140" w:after="0" w:line="240" w:lineRule="auto"/>
              <w:ind w:left="0" w:right="0" w:firstLine="360"/>
              <w:jc w:val="both"/>
            </w:pPr>
            <w:r>
              <w:rPr>
                <w:color w:val="000000"/>
                <w:spacing w:val="0"/>
                <w:w w:val="100"/>
                <w:position w:val="0"/>
              </w:rPr>
              <w:t>12</w:t>
            </w:r>
          </w:p>
        </w:tc>
        <w:tc>
          <w:tcPr>
            <w:tcBorders>
              <w:top w:val="single" w:color="auto" w:sz="4" w:space="0"/>
              <w:lef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180" w:after="0" w:line="240" w:lineRule="auto"/>
              <w:ind w:left="0" w:right="0" w:firstLine="0"/>
              <w:jc w:val="center"/>
            </w:pPr>
            <w:r>
              <w:rPr>
                <w:color w:val="000000"/>
                <w:spacing w:val="0"/>
                <w:w w:val="100"/>
                <w:position w:val="0"/>
              </w:rPr>
              <w:t>软件管理</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0" w:after="320" w:line="240" w:lineRule="auto"/>
              <w:ind w:left="0" w:right="0" w:firstLine="0"/>
              <w:jc w:val="center"/>
            </w:pPr>
            <w:r>
              <w:rPr>
                <w:color w:val="000000"/>
                <w:spacing w:val="0"/>
                <w:w w:val="100"/>
                <w:position w:val="0"/>
              </w:rPr>
              <w:t>必须貝</w:t>
            </w:r>
            <w:r>
              <w:rPr>
                <w:rFonts w:hint="eastAsia"/>
                <w:color w:val="000000"/>
                <w:spacing w:val="0"/>
                <w:w w:val="100"/>
                <w:position w:val="0"/>
                <w:lang w:eastAsia="zh-CN"/>
              </w:rPr>
              <w:t>有自</w:t>
            </w:r>
            <w:r>
              <w:rPr>
                <w:color w:val="000000"/>
                <w:spacing w:val="0"/>
                <w:w w:val="100"/>
                <w:position w:val="0"/>
              </w:rPr>
              <w:t>主知识产权的消防栓软件管理系统</w:t>
            </w:r>
          </w:p>
        </w:tc>
      </w:tr>
      <w:tr>
        <w:tblPrEx>
          <w:tblCellMar>
            <w:top w:w="0" w:type="dxa"/>
            <w:left w:w="10" w:type="dxa"/>
            <w:bottom w:w="0" w:type="dxa"/>
            <w:right w:w="10" w:type="dxa"/>
          </w:tblCellMar>
        </w:tblPrEx>
        <w:trPr>
          <w:trHeight w:val="324" w:hRule="exact"/>
        </w:trPr>
        <w:tc>
          <w:tcPr>
            <w:gridSpan w:val="3"/>
            <w:tcBorders>
              <w:top w:val="single" w:color="auto" w:sz="4" w:space="0"/>
            </w:tcBorders>
            <w:shd w:val="clear" w:color="auto" w:fill="auto"/>
            <w:vAlign w:val="top"/>
          </w:tcPr>
          <w:p>
            <w:pPr>
              <w:pStyle w:val="11"/>
              <w:keepNext w:val="0"/>
              <w:keepLines w:val="0"/>
              <w:framePr w:w="8525" w:h="13961" w:wrap="auto" w:vAnchor="margin" w:hAnchor="page" w:x="1714" w:y="1"/>
              <w:widowControl w:val="0"/>
              <w:shd w:val="clear" w:color="auto" w:fill="auto"/>
              <w:bidi w:val="0"/>
              <w:spacing w:before="0" w:after="0" w:line="240" w:lineRule="auto"/>
              <w:ind w:left="0" w:right="0" w:firstLine="0"/>
              <w:jc w:val="left"/>
              <w:rPr>
                <w:sz w:val="20"/>
                <w:szCs w:val="20"/>
              </w:rPr>
            </w:pPr>
            <w:r>
              <w:rPr>
                <w:rFonts w:ascii="宋体" w:hAnsi="宋体" w:eastAsia="宋体" w:cs="宋体"/>
                <w:b w:val="0"/>
                <w:bCs w:val="0"/>
                <w:i w:val="0"/>
                <w:iCs w:val="0"/>
                <w:smallCaps w:val="0"/>
                <w:strike w:val="0"/>
                <w:color w:val="000000"/>
                <w:spacing w:val="0"/>
                <w:w w:val="100"/>
                <w:position w:val="0"/>
                <w:sz w:val="28"/>
                <w:szCs w:val="28"/>
                <w:u w:val="none"/>
                <w:shd w:val="clear" w:color="auto" w:fill="auto"/>
                <w:lang w:val="zh-TW" w:eastAsia="zh-TW" w:bidi="zh-TW"/>
              </w:rPr>
              <w:t>3、验收标准</w:t>
            </w:r>
          </w:p>
        </w:tc>
      </w:tr>
      <w:tr>
        <w:tblPrEx>
          <w:tblCellMar>
            <w:top w:w="0" w:type="dxa"/>
            <w:left w:w="10" w:type="dxa"/>
            <w:bottom w:w="0" w:type="dxa"/>
            <w:right w:w="10" w:type="dxa"/>
          </w:tblCellMar>
        </w:tblPrEx>
        <w:trPr>
          <w:trHeight w:val="324" w:hRule="exact"/>
        </w:trPr>
        <w:tc>
          <w:tcPr>
            <w:tcBorders>
              <w:top w:val="single" w:color="auto" w:sz="4" w:space="0"/>
              <w:left w:val="single" w:color="auto" w:sz="4" w:space="0"/>
            </w:tcBorders>
            <w:shd w:val="clear" w:color="auto" w:fill="auto"/>
            <w:vAlign w:val="top"/>
          </w:tcPr>
          <w:p>
            <w:pPr>
              <w:framePr w:w="8525" w:h="13961" w:wrap="auto" w:vAnchor="margin" w:hAnchor="page" w:x="1714" w:y="1"/>
              <w:widowControl w:val="0"/>
              <w:rPr>
                <w:sz w:val="10"/>
                <w:szCs w:val="10"/>
              </w:rPr>
            </w:pPr>
          </w:p>
        </w:tc>
        <w:tc>
          <w:tcPr>
            <w:tcBorders>
              <w:top w:val="single" w:color="auto" w:sz="4" w:space="0"/>
              <w:left w:val="single" w:color="auto" w:sz="4" w:space="0"/>
            </w:tcBorders>
            <w:shd w:val="clear" w:color="auto" w:fill="auto"/>
            <w:vAlign w:val="top"/>
          </w:tcPr>
          <w:p>
            <w:pPr>
              <w:framePr w:w="8525" w:h="13961" w:wrap="auto" w:vAnchor="margin" w:hAnchor="page" w:x="1714" w:y="1"/>
              <w:widowControl w:val="0"/>
              <w:rPr>
                <w:sz w:val="10"/>
                <w:szCs w:val="10"/>
              </w:rPr>
            </w:pPr>
          </w:p>
        </w:tc>
        <w:tc>
          <w:tcPr>
            <w:tcBorders>
              <w:top w:val="single" w:color="auto" w:sz="4" w:space="0"/>
              <w:left w:val="single" w:color="auto" w:sz="4" w:space="0"/>
              <w:right w:val="single" w:color="auto" w:sz="4" w:space="0"/>
            </w:tcBorders>
            <w:shd w:val="clear" w:color="auto" w:fill="auto"/>
            <w:vAlign w:val="top"/>
          </w:tcPr>
          <w:p>
            <w:pPr>
              <w:framePr w:w="8525" w:h="13961" w:wrap="auto" w:vAnchor="margin" w:hAnchor="page" w:x="1714" w:y="1"/>
              <w:widowControl w:val="0"/>
              <w:rPr>
                <w:sz w:val="10"/>
                <w:szCs w:val="10"/>
              </w:rPr>
            </w:pPr>
          </w:p>
        </w:tc>
      </w:tr>
      <w:tr>
        <w:tblPrEx>
          <w:tblCellMar>
            <w:top w:w="0" w:type="dxa"/>
            <w:left w:w="10" w:type="dxa"/>
            <w:bottom w:w="0" w:type="dxa"/>
            <w:right w:w="10" w:type="dxa"/>
          </w:tblCellMar>
        </w:tblPrEx>
        <w:trPr>
          <w:trHeight w:val="1282" w:hRule="exact"/>
        </w:trPr>
        <w:tc>
          <w:tcPr>
            <w:tcBorders>
              <w:top w:val="single" w:color="auto" w:sz="4" w:space="0"/>
              <w:left w:val="single" w:color="auto" w:sz="4" w:space="0"/>
              <w:bottom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0" w:after="0" w:line="240" w:lineRule="auto"/>
              <w:ind w:left="0" w:right="0" w:firstLine="0"/>
              <w:jc w:val="center"/>
              <w:rPr>
                <w:rFonts w:hint="eastAsia" w:eastAsia="宋体"/>
                <w:sz w:val="20"/>
                <w:szCs w:val="20"/>
                <w:lang w:val="en-US" w:eastAsia="zh-CN"/>
              </w:rPr>
            </w:pPr>
            <w:r>
              <w:rPr>
                <w:color w:val="000000"/>
                <w:spacing w:val="0"/>
                <w:w w:val="100"/>
                <w:position w:val="0"/>
              </w:rPr>
              <w:t>1</w:t>
            </w:r>
          </w:p>
        </w:tc>
        <w:tc>
          <w:tcPr>
            <w:tcBorders>
              <w:top w:val="single" w:color="auto" w:sz="4" w:space="0"/>
              <w:left w:val="single" w:color="auto" w:sz="4" w:space="0"/>
              <w:bottom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160" w:after="0" w:line="240" w:lineRule="auto"/>
              <w:ind w:left="0" w:right="0" w:firstLine="0"/>
              <w:jc w:val="center"/>
            </w:pPr>
            <w:r>
              <w:rPr>
                <w:color w:val="000000"/>
                <w:spacing w:val="0"/>
                <w:w w:val="100"/>
                <w:position w:val="0"/>
              </w:rPr>
              <w:t>数量、外观</w:t>
            </w:r>
          </w:p>
        </w:tc>
        <w:tc>
          <w:tcPr>
            <w:tcBorders>
              <w:top w:val="single" w:color="auto" w:sz="4" w:space="0"/>
              <w:left w:val="single" w:color="auto" w:sz="4" w:space="0"/>
              <w:bottom w:val="single" w:color="auto" w:sz="4" w:space="0"/>
              <w:right w:val="single" w:color="auto" w:sz="4" w:space="0"/>
            </w:tcBorders>
            <w:shd w:val="clear" w:color="auto" w:fill="auto"/>
            <w:vAlign w:val="center"/>
          </w:tcPr>
          <w:p>
            <w:pPr>
              <w:pStyle w:val="11"/>
              <w:keepNext w:val="0"/>
              <w:keepLines w:val="0"/>
              <w:framePr w:w="8525" w:h="13961" w:wrap="auto" w:vAnchor="margin" w:hAnchor="page" w:x="1714" w:y="1"/>
              <w:widowControl w:val="0"/>
              <w:shd w:val="clear" w:color="auto" w:fill="auto"/>
              <w:bidi w:val="0"/>
              <w:spacing w:before="0" w:after="340" w:line="240" w:lineRule="auto"/>
              <w:ind w:left="0" w:right="0" w:firstLine="0"/>
              <w:jc w:val="both"/>
            </w:pPr>
            <w:r>
              <w:rPr>
                <w:color w:val="000000"/>
                <w:spacing w:val="0"/>
                <w:w w:val="100"/>
                <w:position w:val="0"/>
              </w:rPr>
              <w:t>标的物全部安装后，在30</w:t>
            </w:r>
            <w:r>
              <w:rPr>
                <w:rFonts w:hint="eastAsia"/>
                <w:color w:val="000000"/>
                <w:spacing w:val="0"/>
                <w:w w:val="100"/>
                <w:position w:val="0"/>
                <w:lang w:eastAsia="zh-CN"/>
              </w:rPr>
              <w:t>日</w:t>
            </w:r>
            <w:r>
              <w:rPr>
                <w:color w:val="000000"/>
                <w:spacing w:val="0"/>
                <w:w w:val="100"/>
                <w:position w:val="0"/>
              </w:rPr>
              <w:t>内双方以合同约定按照国家、行业或企业质量标准</w:t>
            </w:r>
          </w:p>
        </w:tc>
      </w:tr>
    </w:tbl>
    <w:p>
      <w:pPr>
        <w:framePr w:w="8525" w:h="13961" w:wrap="auto" w:vAnchor="margin" w:hAnchor="page" w:x="1714" w:y="1"/>
        <w:widowControl w:val="0"/>
        <w:spacing w:line="1" w:lineRule="exact"/>
      </w:pPr>
    </w:p>
    <w:p>
      <w:pPr>
        <w:pStyle w:val="13"/>
        <w:keepNext/>
        <w:keepLines/>
        <w:framePr w:w="770" w:h="1274" w:wrap="auto" w:vAnchor="margin" w:hAnchor="page" w:x="11024" w:y="8238"/>
        <w:widowControl w:val="0"/>
        <w:shd w:val="clear" w:color="auto" w:fill="auto"/>
        <w:bidi w:val="0"/>
        <w:spacing w:before="0" w:after="0"/>
        <w:ind w:left="0" w:right="0" w:firstLine="0"/>
        <w:jc w:val="both"/>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after="640" w:line="1" w:lineRule="exact"/>
      </w:pPr>
    </w:p>
    <w:p>
      <w:pPr>
        <w:widowControl w:val="0"/>
        <w:spacing w:line="1" w:lineRule="exact"/>
        <w:sectPr>
          <w:footnotePr>
            <w:numFmt w:val="decimal"/>
          </w:footnotePr>
          <w:pgSz w:w="11900" w:h="16840"/>
          <w:pgMar w:top="1318" w:right="107" w:bottom="1318" w:left="1713" w:header="890" w:footer="890" w:gutter="0"/>
          <w:pgBorders>
            <w:top w:val="none" w:sz="0" w:space="0"/>
            <w:left w:val="none" w:sz="0" w:space="0"/>
            <w:bottom w:val="none" w:sz="0" w:space="0"/>
            <w:right w:val="none" w:sz="0" w:space="0"/>
          </w:pgBorders>
          <w:cols w:space="720" w:num="1"/>
          <w:rtlGutter w:val="0"/>
          <w:docGrid w:linePitch="360" w:charSpace="0"/>
        </w:sectPr>
      </w:pPr>
    </w:p>
    <w:tbl>
      <w:tblPr>
        <w:tblStyle w:val="2"/>
        <w:tblW w:w="0" w:type="auto"/>
        <w:jc w:val="center"/>
        <w:shd w:val="clear" w:color="auto" w:fill="auto"/>
        <w:tblLayout w:type="fixed"/>
        <w:tblCellMar>
          <w:top w:w="0" w:type="dxa"/>
          <w:left w:w="10" w:type="dxa"/>
          <w:bottom w:w="0" w:type="dxa"/>
          <w:right w:w="10" w:type="dxa"/>
        </w:tblCellMar>
      </w:tblPr>
      <w:tblGrid>
        <w:gridCol w:w="1015"/>
        <w:gridCol w:w="2376"/>
        <w:gridCol w:w="5191"/>
      </w:tblGrid>
      <w:tr>
        <w:tblPrEx>
          <w:shd w:val="clear" w:color="auto" w:fill="auto"/>
          <w:tblCellMar>
            <w:top w:w="0" w:type="dxa"/>
            <w:left w:w="10" w:type="dxa"/>
            <w:bottom w:w="0" w:type="dxa"/>
            <w:right w:w="10" w:type="dxa"/>
          </w:tblCellMar>
        </w:tblPrEx>
        <w:trPr>
          <w:trHeight w:val="6314" w:hRule="exact"/>
          <w:jc w:val="center"/>
        </w:trPr>
        <w:tc>
          <w:tcPr>
            <w:tcBorders>
              <w:top w:val="single" w:color="auto" w:sz="4" w:space="0"/>
              <w:left w:val="single" w:color="auto" w:sz="4" w:space="0"/>
            </w:tcBorders>
            <w:shd w:val="clear" w:color="auto" w:fill="auto"/>
            <w:vAlign w:val="top"/>
          </w:tcPr>
          <w:p>
            <w:pPr>
              <w:widowControl w:val="0"/>
              <w:rPr>
                <w:sz w:val="10"/>
                <w:szCs w:val="10"/>
              </w:rPr>
            </w:pPr>
          </w:p>
        </w:tc>
        <w:tc>
          <w:tcPr>
            <w:tcBorders>
              <w:top w:val="single" w:color="auto" w:sz="4" w:space="0"/>
              <w:left w:val="single" w:color="auto" w:sz="4" w:space="0"/>
            </w:tcBorders>
            <w:shd w:val="clear" w:color="auto" w:fill="auto"/>
            <w:vAlign w:val="top"/>
          </w:tcPr>
          <w:p>
            <w:pPr>
              <w:widowControl w:val="0"/>
              <w:rPr>
                <w:sz w:val="10"/>
                <w:szCs w:val="10"/>
              </w:rPr>
            </w:pPr>
          </w:p>
        </w:tc>
        <w:tc>
          <w:tcPr>
            <w:tcBorders>
              <w:top w:val="single" w:color="auto" w:sz="4" w:space="0"/>
              <w:left w:val="single" w:color="auto" w:sz="4" w:space="0"/>
              <w:right w:val="single" w:color="auto" w:sz="4" w:space="0"/>
            </w:tcBorders>
            <w:shd w:val="clear" w:color="auto" w:fill="auto"/>
            <w:vAlign w:val="top"/>
          </w:tcPr>
          <w:p>
            <w:pPr>
              <w:pStyle w:val="11"/>
              <w:keepNext w:val="0"/>
              <w:keepLines w:val="0"/>
              <w:widowControl w:val="0"/>
              <w:shd w:val="clear" w:color="auto" w:fill="auto"/>
              <w:bidi w:val="0"/>
              <w:spacing w:before="0" w:after="0" w:line="633" w:lineRule="exact"/>
              <w:ind w:left="0" w:right="0" w:firstLine="220"/>
              <w:jc w:val="center"/>
              <w:rPr>
                <w:rFonts w:hint="eastAsia" w:eastAsia="宋体"/>
                <w:lang w:eastAsia="zh-CN"/>
              </w:rPr>
            </w:pPr>
            <w:r>
              <w:rPr>
                <w:color w:val="000000"/>
                <w:spacing w:val="0"/>
                <w:w w:val="100"/>
                <w:position w:val="0"/>
              </w:rPr>
              <w:t>（三者不一致，以标准高者为准），现场共同参照标的物进行外观、数量、规格型号的验收，验收合格交付买方，对于外观、规格型号、数量的验收并不视为买方对标的物质量的接受和认可，不免除卖方对产品质量承担的责任和买方向卖方索赔的权利。卖方单位工作人员必须现场配合验收检测工作，并给予买方必要的指导提示。卖方未按约定到场验收的，买方可单独验收，卖方完全认可该验收结果</w:t>
            </w:r>
            <w:r>
              <w:rPr>
                <w:rFonts w:hint="eastAsia"/>
                <w:color w:val="000000"/>
                <w:spacing w:val="0"/>
                <w:w w:val="100"/>
                <w:position w:val="0"/>
                <w:lang w:eastAsia="zh-CN"/>
              </w:rPr>
              <w:t>。</w:t>
            </w:r>
          </w:p>
        </w:tc>
      </w:tr>
      <w:tr>
        <w:tblPrEx>
          <w:tblCellMar>
            <w:top w:w="0" w:type="dxa"/>
            <w:left w:w="10" w:type="dxa"/>
            <w:bottom w:w="0" w:type="dxa"/>
            <w:right w:w="10" w:type="dxa"/>
          </w:tblCellMar>
        </w:tblPrEx>
        <w:trPr>
          <w:trHeight w:val="4435" w:hRule="exact"/>
          <w:jc w:val="center"/>
        </w:trPr>
        <w:tc>
          <w:tcPr>
            <w:tcBorders>
              <w:top w:val="single" w:color="auto" w:sz="4" w:space="0"/>
              <w:left w:val="single" w:color="auto" w:sz="4" w:space="0"/>
              <w:bottom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rPr>
                <w:rFonts w:hint="default" w:eastAsia="宋体"/>
                <w:sz w:val="20"/>
                <w:szCs w:val="20"/>
                <w:lang w:val="en-US" w:eastAsia="zh-CN"/>
              </w:rPr>
            </w:pPr>
            <w:r>
              <w:rPr>
                <w:rFonts w:hint="eastAsia"/>
                <w:b w:val="0"/>
                <w:bCs w:val="0"/>
                <w:i w:val="0"/>
                <w:iCs w:val="0"/>
                <w:smallCaps w:val="0"/>
                <w:strike w:val="0"/>
                <w:color w:val="000000"/>
                <w:spacing w:val="0"/>
                <w:w w:val="100"/>
                <w:position w:val="0"/>
                <w:lang w:val="en-US" w:eastAsia="zh-CN"/>
              </w:rPr>
              <w:t>2</w:t>
            </w:r>
          </w:p>
        </w:tc>
        <w:tc>
          <w:tcPr>
            <w:tcBorders>
              <w:top w:val="single" w:color="auto" w:sz="4" w:space="0"/>
              <w:left w:val="single" w:color="auto" w:sz="4" w:space="0"/>
              <w:bottom w:val="single" w:color="auto" w:sz="4" w:space="0"/>
            </w:tcBorders>
            <w:shd w:val="clear" w:color="auto" w:fill="auto"/>
            <w:vAlign w:val="center"/>
          </w:tcPr>
          <w:p>
            <w:pPr>
              <w:pStyle w:val="11"/>
              <w:keepNext w:val="0"/>
              <w:keepLines w:val="0"/>
              <w:widowControl w:val="0"/>
              <w:shd w:val="clear" w:color="auto" w:fill="auto"/>
              <w:bidi w:val="0"/>
              <w:spacing w:before="180" w:after="0" w:line="240" w:lineRule="auto"/>
              <w:ind w:left="0" w:right="0" w:firstLine="0"/>
              <w:jc w:val="center"/>
            </w:pPr>
            <w:r>
              <w:rPr>
                <w:color w:val="000000"/>
                <w:spacing w:val="0"/>
                <w:w w:val="100"/>
                <w:position w:val="0"/>
              </w:rPr>
              <w:t>安装调试</w:t>
            </w:r>
          </w:p>
        </w:tc>
        <w:tc>
          <w:tcPr>
            <w:tcBorders>
              <w:top w:val="single" w:color="auto" w:sz="4" w:space="0"/>
              <w:left w:val="single" w:color="auto" w:sz="4" w:space="0"/>
              <w:bottom w:val="single" w:color="auto" w:sz="4" w:space="0"/>
              <w:right w:val="single" w:color="auto" w:sz="4" w:space="0"/>
            </w:tcBorders>
            <w:shd w:val="clear" w:color="auto" w:fill="auto"/>
            <w:vAlign w:val="top"/>
          </w:tcPr>
          <w:p>
            <w:pPr>
              <w:pStyle w:val="11"/>
              <w:keepNext w:val="0"/>
              <w:keepLines w:val="0"/>
              <w:widowControl w:val="0"/>
              <w:shd w:val="clear" w:color="auto" w:fill="auto"/>
              <w:bidi w:val="0"/>
              <w:spacing w:before="0" w:after="0" w:line="630" w:lineRule="exact"/>
              <w:ind w:left="0" w:right="0" w:firstLine="0"/>
              <w:jc w:val="center"/>
              <w:rPr>
                <w:rFonts w:hint="eastAsia" w:eastAsia="宋体"/>
                <w:lang w:eastAsia="zh-CN"/>
              </w:rPr>
            </w:pPr>
            <w:r>
              <w:rPr>
                <w:color w:val="000000"/>
                <w:spacing w:val="0"/>
                <w:w w:val="100"/>
                <w:position w:val="0"/>
              </w:rPr>
              <w:t>改造型智能消火栓的安装与调试工作由卖方承担，买方配合卖方，现场协助提供设备位置、是否具备施工条件、是否具备检修阀门，以此保障卖方施工进度；软件数据是否准确无误，待合同标的物全部到货后，安装调试验收合格视为最终验收合格</w:t>
            </w:r>
            <w:r>
              <w:rPr>
                <w:rFonts w:hint="eastAsia"/>
                <w:color w:val="000000"/>
                <w:spacing w:val="0"/>
                <w:w w:val="100"/>
                <w:position w:val="0"/>
                <w:lang w:eastAsia="zh-CN"/>
              </w:rPr>
              <w:t>。</w:t>
            </w:r>
          </w:p>
        </w:tc>
      </w:tr>
    </w:tbl>
    <w:p>
      <w:pPr>
        <w:widowControl w:val="0"/>
        <w:spacing w:after="939" w:line="1" w:lineRule="exact"/>
      </w:pPr>
    </w:p>
    <w:p>
      <w:pPr>
        <w:widowControl w:val="0"/>
        <w:spacing w:line="1" w:lineRule="exact"/>
      </w:pPr>
    </w:p>
    <w:p>
      <w:pPr>
        <w:pStyle w:val="9"/>
        <w:keepNext w:val="0"/>
        <w:keepLines w:val="0"/>
        <w:widowControl w:val="0"/>
        <w:shd w:val="clear" w:color="auto" w:fill="auto"/>
        <w:bidi w:val="0"/>
        <w:spacing w:before="0" w:after="0" w:line="240" w:lineRule="auto"/>
        <w:ind w:left="86" w:right="0" w:firstLine="0"/>
        <w:jc w:val="left"/>
        <w:rPr>
          <w:rFonts w:ascii="宋体" w:hAnsi="宋体" w:eastAsia="宋体" w:cs="宋体"/>
          <w:b w:val="0"/>
          <w:bCs w:val="0"/>
          <w:i w:val="0"/>
          <w:iCs w:val="0"/>
          <w:smallCaps w:val="0"/>
          <w:strike w:val="0"/>
          <w:color w:val="000000"/>
          <w:spacing w:val="0"/>
          <w:w w:val="100"/>
          <w:position w:val="0"/>
          <w:sz w:val="28"/>
          <w:szCs w:val="28"/>
          <w:u w:val="none"/>
          <w:shd w:val="clear" w:color="auto" w:fill="auto"/>
          <w:lang w:val="zh-TW" w:eastAsia="zh-TW" w:bidi="zh-TW"/>
        </w:rPr>
      </w:pPr>
      <w:r>
        <w:rPr>
          <w:rFonts w:ascii="宋体" w:hAnsi="宋体" w:eastAsia="宋体" w:cs="宋体"/>
          <w:b w:val="0"/>
          <w:bCs w:val="0"/>
          <w:i w:val="0"/>
          <w:iCs w:val="0"/>
          <w:smallCaps w:val="0"/>
          <w:strike w:val="0"/>
          <w:color w:val="000000"/>
          <w:spacing w:val="0"/>
          <w:w w:val="100"/>
          <w:position w:val="0"/>
          <w:sz w:val="28"/>
          <w:szCs w:val="28"/>
          <w:u w:val="none"/>
          <w:shd w:val="clear" w:color="auto" w:fill="auto"/>
          <w:lang w:val="zh-CN" w:eastAsia="zh-CN" w:bidi="zh-TW"/>
        </w:rPr>
        <w:t>4、</w:t>
      </w:r>
      <w:r>
        <w:rPr>
          <w:rFonts w:ascii="宋体" w:hAnsi="宋体" w:eastAsia="宋体" w:cs="宋体"/>
          <w:b w:val="0"/>
          <w:bCs w:val="0"/>
          <w:i w:val="0"/>
          <w:iCs w:val="0"/>
          <w:smallCaps w:val="0"/>
          <w:strike w:val="0"/>
          <w:color w:val="000000"/>
          <w:spacing w:val="0"/>
          <w:w w:val="100"/>
          <w:position w:val="0"/>
          <w:sz w:val="28"/>
          <w:szCs w:val="28"/>
          <w:u w:val="none"/>
          <w:shd w:val="clear" w:color="auto" w:fill="auto"/>
          <w:lang w:val="zh-TW" w:eastAsia="zh-TW" w:bidi="zh-TW"/>
        </w:rPr>
        <w:t>售后服务</w:t>
      </w:r>
    </w:p>
    <w:tbl>
      <w:tblPr>
        <w:tblStyle w:val="2"/>
        <w:tblW w:w="0" w:type="auto"/>
        <w:jc w:val="center"/>
        <w:shd w:val="clear" w:color="auto" w:fill="auto"/>
        <w:tblLayout w:type="fixed"/>
        <w:tblCellMar>
          <w:top w:w="0" w:type="dxa"/>
          <w:left w:w="10" w:type="dxa"/>
          <w:bottom w:w="0" w:type="dxa"/>
          <w:right w:w="10" w:type="dxa"/>
        </w:tblCellMar>
      </w:tblPr>
      <w:tblGrid>
        <w:gridCol w:w="1008"/>
        <w:gridCol w:w="7538"/>
      </w:tblGrid>
      <w:tr>
        <w:tblPrEx>
          <w:shd w:val="clear" w:color="auto" w:fill="auto"/>
          <w:tblCellMar>
            <w:top w:w="0" w:type="dxa"/>
            <w:left w:w="10" w:type="dxa"/>
            <w:bottom w:w="0" w:type="dxa"/>
            <w:right w:w="10" w:type="dxa"/>
          </w:tblCellMar>
        </w:tblPrEx>
        <w:trPr>
          <w:trHeight w:val="648"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序号</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内容</w:t>
            </w:r>
          </w:p>
        </w:tc>
      </w:tr>
      <w:tr>
        <w:tblPrEx>
          <w:tblCellMar>
            <w:top w:w="0" w:type="dxa"/>
            <w:left w:w="10" w:type="dxa"/>
            <w:bottom w:w="0" w:type="dxa"/>
            <w:right w:w="10" w:type="dxa"/>
          </w:tblCellMar>
        </w:tblPrEx>
        <w:trPr>
          <w:trHeight w:val="1282" w:hRule="exact"/>
          <w:jc w:val="center"/>
        </w:trPr>
        <w:tc>
          <w:tcPr>
            <w:tcBorders>
              <w:top w:val="single" w:color="auto" w:sz="4" w:space="0"/>
              <w:left w:val="single" w:color="auto" w:sz="4" w:space="0"/>
              <w:bottom w:val="single" w:color="auto" w:sz="4" w:space="0"/>
            </w:tcBorders>
            <w:shd w:val="clear" w:color="auto" w:fill="auto"/>
            <w:vAlign w:val="center"/>
          </w:tcPr>
          <w:p>
            <w:pPr>
              <w:pStyle w:val="11"/>
              <w:keepNext w:val="0"/>
              <w:keepLines w:val="0"/>
              <w:widowControl w:val="0"/>
              <w:shd w:val="clear" w:color="auto" w:fill="auto"/>
              <w:bidi w:val="0"/>
              <w:spacing w:before="160" w:after="0" w:line="240" w:lineRule="auto"/>
              <w:ind w:left="0" w:right="0" w:firstLine="0"/>
              <w:jc w:val="center"/>
            </w:pPr>
            <w:r>
              <w:rPr>
                <w:color w:val="000000"/>
                <w:spacing w:val="0"/>
                <w:w w:val="100"/>
                <w:position w:val="0"/>
                <w:lang w:val="en-US" w:eastAsia="en-US" w:bidi="en-US"/>
              </w:rPr>
              <w:t>1</w:t>
            </w:r>
          </w:p>
        </w:tc>
        <w:tc>
          <w:tcPr>
            <w:tcBorders>
              <w:top w:val="single" w:color="auto" w:sz="4" w:space="0"/>
              <w:left w:val="single" w:color="auto" w:sz="4" w:space="0"/>
              <w:bottom w:val="single" w:color="auto" w:sz="4" w:space="0"/>
              <w:right w:val="single" w:color="auto" w:sz="4" w:space="0"/>
            </w:tcBorders>
            <w:shd w:val="clear" w:color="auto" w:fill="auto"/>
            <w:vAlign w:val="center"/>
          </w:tcPr>
          <w:p>
            <w:pPr>
              <w:pStyle w:val="11"/>
              <w:keepNext w:val="0"/>
              <w:keepLines w:val="0"/>
              <w:widowControl w:val="0"/>
              <w:shd w:val="clear" w:color="auto" w:fill="auto"/>
              <w:bidi w:val="0"/>
              <w:spacing w:before="0" w:after="0" w:line="648" w:lineRule="exact"/>
              <w:ind w:left="0" w:right="0" w:firstLine="0"/>
              <w:jc w:val="center"/>
            </w:pPr>
            <w:r>
              <w:rPr>
                <w:color w:val="000000"/>
                <w:spacing w:val="0"/>
                <w:w w:val="100"/>
                <w:position w:val="0"/>
              </w:rPr>
              <w:t>产品质保期自验收合格之日起X年（自采购人（或其被委托人）</w:t>
            </w:r>
            <w:r>
              <w:rPr>
                <w:rFonts w:hint="eastAsia"/>
                <w:color w:val="000000"/>
                <w:spacing w:val="0"/>
                <w:w w:val="100"/>
                <w:position w:val="0"/>
                <w:lang w:eastAsia="zh-CN"/>
              </w:rPr>
              <w:t>在</w:t>
            </w:r>
            <w:r>
              <w:rPr>
                <w:color w:val="000000"/>
                <w:spacing w:val="0"/>
                <w:w w:val="100"/>
                <w:position w:val="0"/>
              </w:rPr>
              <w:t>验收报告上签署</w:t>
            </w:r>
            <w:r>
              <w:rPr>
                <w:color w:val="000000"/>
                <w:spacing w:val="0"/>
                <w:w w:val="100"/>
                <w:position w:val="0"/>
                <w:lang w:val="zh-CN" w:eastAsia="zh-CN" w:bidi="zh-CN"/>
              </w:rPr>
              <w:t>“验收</w:t>
            </w:r>
            <w:r>
              <w:rPr>
                <w:color w:val="000000"/>
                <w:spacing w:val="0"/>
                <w:w w:val="100"/>
                <w:position w:val="0"/>
              </w:rPr>
              <w:t>合格”之日起计算），质保期</w:t>
            </w:r>
          </w:p>
        </w:tc>
      </w:tr>
    </w:tbl>
    <w:p>
      <w:pPr>
        <w:sectPr>
          <w:footnotePr>
            <w:numFmt w:val="decimal"/>
          </w:footnotePr>
          <w:pgSz w:w="11900" w:h="16840"/>
          <w:pgMar w:top="1350" w:right="1828" w:bottom="1350" w:left="1482" w:header="922" w:footer="922" w:gutter="0"/>
          <w:pgBorders>
            <w:top w:val="none" w:sz="0" w:space="0"/>
            <w:left w:val="none" w:sz="0" w:space="0"/>
            <w:bottom w:val="none" w:sz="0" w:space="0"/>
            <w:right w:val="none" w:sz="0" w:space="0"/>
          </w:pgBorders>
          <w:cols w:space="720" w:num="1"/>
          <w:rtlGutter w:val="0"/>
          <w:docGrid w:linePitch="360" w:charSpace="0"/>
        </w:sectPr>
      </w:pPr>
    </w:p>
    <w:tbl>
      <w:tblPr>
        <w:tblStyle w:val="2"/>
        <w:tblW w:w="0" w:type="auto"/>
        <w:jc w:val="center"/>
        <w:shd w:val="clear" w:color="auto" w:fill="auto"/>
        <w:tblLayout w:type="fixed"/>
        <w:tblCellMar>
          <w:top w:w="0" w:type="dxa"/>
          <w:left w:w="10" w:type="dxa"/>
          <w:bottom w:w="0" w:type="dxa"/>
          <w:right w:w="10" w:type="dxa"/>
        </w:tblCellMar>
      </w:tblPr>
      <w:tblGrid>
        <w:gridCol w:w="1008"/>
        <w:gridCol w:w="7502"/>
        <w:gridCol w:w="1289"/>
      </w:tblGrid>
      <w:tr>
        <w:tblPrEx>
          <w:shd w:val="clear" w:color="auto" w:fill="auto"/>
          <w:tblCellMar>
            <w:top w:w="0" w:type="dxa"/>
            <w:left w:w="10" w:type="dxa"/>
            <w:bottom w:w="0" w:type="dxa"/>
            <w:right w:w="10" w:type="dxa"/>
          </w:tblCellMar>
        </w:tblPrEx>
        <w:trPr>
          <w:trHeight w:val="1443" w:hRule="exact"/>
          <w:jc w:val="center"/>
        </w:trPr>
        <w:tc>
          <w:tcPr>
            <w:tcBorders>
              <w:top w:val="single" w:color="auto" w:sz="4" w:space="0"/>
              <w:left w:val="single" w:color="auto" w:sz="4" w:space="0"/>
            </w:tcBorders>
            <w:shd w:val="clear" w:color="auto" w:fill="auto"/>
            <w:vAlign w:val="top"/>
          </w:tcPr>
          <w:p>
            <w:pPr>
              <w:widowControl w:val="0"/>
              <w:rPr>
                <w:sz w:val="10"/>
                <w:szCs w:val="10"/>
              </w:rPr>
            </w:pP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both"/>
            </w:pPr>
            <w:r>
              <w:rPr>
                <w:color w:val="000000"/>
                <w:spacing w:val="0"/>
                <w:w w:val="100"/>
                <w:position w:val="0"/>
              </w:rPr>
              <w:t>内，供应商应保证除人为因素和法律规定的不可抗力造成的故障外免费负责维保、更换等；质保期满后应保证优惠提供备件服务。</w:t>
            </w:r>
          </w:p>
        </w:tc>
        <w:tc>
          <w:tcPr>
            <w:vMerge w:val="restart"/>
            <w:tcBorders>
              <w:left w:val="single" w:color="auto" w:sz="4" w:space="0"/>
            </w:tcBorders>
            <w:shd w:val="clear" w:color="auto" w:fill="auto"/>
            <w:vAlign w:val="bottom"/>
          </w:tcPr>
          <w:p>
            <w:pPr>
              <w:pStyle w:val="11"/>
              <w:keepNext w:val="0"/>
              <w:keepLines w:val="0"/>
              <w:widowControl w:val="0"/>
              <w:shd w:val="clear" w:color="auto" w:fill="auto"/>
              <w:bidi w:val="0"/>
              <w:spacing w:before="0" w:after="0" w:line="240" w:lineRule="auto"/>
              <w:ind w:left="0" w:right="0" w:firstLine="0"/>
              <w:jc w:val="center"/>
              <w:rPr>
                <w:sz w:val="20"/>
                <w:szCs w:val="20"/>
              </w:rPr>
            </w:pPr>
          </w:p>
          <w:p>
            <w:pPr>
              <w:pStyle w:val="11"/>
              <w:keepNext w:val="0"/>
              <w:keepLines w:val="0"/>
              <w:widowControl w:val="0"/>
              <w:shd w:val="clear" w:color="auto" w:fill="auto"/>
              <w:bidi w:val="0"/>
              <w:spacing w:before="0" w:after="0" w:line="182" w:lineRule="auto"/>
              <w:ind w:left="0" w:right="0" w:firstLine="0"/>
              <w:jc w:val="center"/>
              <w:rPr>
                <w:sz w:val="82"/>
                <w:szCs w:val="82"/>
              </w:rPr>
            </w:pPr>
          </w:p>
        </w:tc>
      </w:tr>
      <w:tr>
        <w:tblPrEx>
          <w:tblCellMar>
            <w:top w:w="0" w:type="dxa"/>
            <w:left w:w="10" w:type="dxa"/>
            <w:bottom w:w="0" w:type="dxa"/>
            <w:right w:w="10" w:type="dxa"/>
          </w:tblCellMar>
        </w:tblPrEx>
        <w:trPr>
          <w:trHeight w:val="1549"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60" w:after="0" w:line="240" w:lineRule="auto"/>
              <w:ind w:left="0" w:right="0" w:firstLine="0"/>
              <w:jc w:val="center"/>
            </w:pPr>
            <w:r>
              <w:rPr>
                <w:b w:val="0"/>
                <w:bCs w:val="0"/>
                <w:i w:val="0"/>
                <w:iCs w:val="0"/>
                <w:smallCaps w:val="0"/>
                <w:strike w:val="0"/>
                <w:color w:val="000000"/>
                <w:spacing w:val="0"/>
                <w:w w:val="100"/>
                <w:position w:val="0"/>
                <w:lang w:val="en-US" w:eastAsia="en-US" w:bidi="en-US"/>
              </w:rPr>
              <w:t>2</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both"/>
            </w:pPr>
            <w:r>
              <w:rPr>
                <w:color w:val="000000"/>
                <w:spacing w:val="0"/>
                <w:w w:val="100"/>
                <w:position w:val="0"/>
              </w:rPr>
              <w:t>为保证项目交付后的正常运行使用，中标人应根据采购人要求没在项</w:t>
            </w:r>
            <w:r>
              <w:rPr>
                <w:rFonts w:hint="eastAsia"/>
                <w:color w:val="000000"/>
                <w:spacing w:val="0"/>
                <w:w w:val="100"/>
                <w:position w:val="0"/>
                <w:lang w:eastAsia="zh-CN"/>
              </w:rPr>
              <w:t>目</w:t>
            </w:r>
            <w:r>
              <w:rPr>
                <w:color w:val="000000"/>
                <w:spacing w:val="0"/>
                <w:w w:val="100"/>
                <w:position w:val="0"/>
              </w:rPr>
              <w:t>现场进行现场培训并负责对采购人的技术人员进行免费培训，培训时间和培训地点与采购人协商确定。</w:t>
            </w:r>
          </w:p>
        </w:tc>
        <w:tc>
          <w:tcPr>
            <w:vMerge w:val="continue"/>
            <w:tcBorders>
              <w:left w:val="single" w:color="auto" w:sz="4" w:space="0"/>
            </w:tcBorders>
            <w:shd w:val="clear" w:color="auto" w:fill="auto"/>
            <w:vAlign w:val="bottom"/>
          </w:tcPr>
          <w:p/>
        </w:tc>
      </w:tr>
      <w:tr>
        <w:tblPrEx>
          <w:tblCellMar>
            <w:top w:w="0" w:type="dxa"/>
            <w:left w:w="10" w:type="dxa"/>
            <w:bottom w:w="0" w:type="dxa"/>
            <w:right w:w="10" w:type="dxa"/>
          </w:tblCellMar>
        </w:tblPrEx>
        <w:trPr>
          <w:trHeight w:val="1050"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40" w:after="0" w:line="240" w:lineRule="auto"/>
              <w:ind w:left="0" w:right="0" w:firstLine="0"/>
              <w:jc w:val="center"/>
            </w:pPr>
            <w:r>
              <w:rPr>
                <w:b w:val="0"/>
                <w:bCs w:val="0"/>
                <w:i w:val="0"/>
                <w:iCs w:val="0"/>
                <w:smallCaps w:val="0"/>
                <w:strike w:val="0"/>
                <w:color w:val="000000"/>
                <w:spacing w:val="0"/>
                <w:w w:val="100"/>
                <w:position w:val="0"/>
                <w:lang w:val="en-US" w:eastAsia="en-US" w:bidi="en-US"/>
              </w:rPr>
              <w:t>3</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both"/>
            </w:pPr>
            <w:r>
              <w:rPr>
                <w:color w:val="000000"/>
                <w:spacing w:val="0"/>
                <w:w w:val="100"/>
                <w:position w:val="0"/>
              </w:rPr>
              <w:t>中标人须提供详细的售后服务承诺及准确有效的服务机构联系方式。</w:t>
            </w:r>
          </w:p>
        </w:tc>
        <w:tc>
          <w:tcPr>
            <w:vMerge w:val="continue"/>
            <w:tcBorders>
              <w:left w:val="single" w:color="auto" w:sz="4" w:space="0"/>
            </w:tcBorders>
            <w:shd w:val="clear" w:color="auto" w:fill="auto"/>
            <w:vAlign w:val="bottom"/>
          </w:tcPr>
          <w:p/>
        </w:tc>
      </w:tr>
      <w:tr>
        <w:tblPrEx>
          <w:tblCellMar>
            <w:top w:w="0" w:type="dxa"/>
            <w:left w:w="10" w:type="dxa"/>
            <w:bottom w:w="0" w:type="dxa"/>
            <w:right w:w="10" w:type="dxa"/>
          </w:tblCellMar>
        </w:tblPrEx>
        <w:trPr>
          <w:trHeight w:val="967"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40" w:after="0" w:line="240" w:lineRule="auto"/>
              <w:ind w:left="0" w:right="0" w:firstLine="0"/>
              <w:jc w:val="center"/>
            </w:pPr>
            <w:r>
              <w:rPr>
                <w:color w:val="000000"/>
                <w:spacing w:val="0"/>
                <w:w w:val="100"/>
                <w:position w:val="0"/>
                <w:lang w:val="en-US" w:eastAsia="en-US" w:bidi="en-US"/>
              </w:rPr>
              <w:t>4</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0" w:after="320" w:line="240" w:lineRule="auto"/>
              <w:ind w:left="0" w:right="0" w:firstLine="0"/>
              <w:jc w:val="both"/>
            </w:pPr>
            <w:r>
              <w:rPr>
                <w:color w:val="000000"/>
                <w:spacing w:val="0"/>
                <w:w w:val="100"/>
                <w:position w:val="0"/>
              </w:rPr>
              <w:t>在质保期内因产品本身的质量问题和运输装卸发生材料破损的，应由中标人提供更换，费用全部</w:t>
            </w:r>
            <w:r>
              <w:rPr>
                <w:rFonts w:hint="eastAsia"/>
                <w:color w:val="000000"/>
                <w:spacing w:val="0"/>
                <w:w w:val="100"/>
                <w:position w:val="0"/>
                <w:lang w:eastAsia="zh-CN"/>
              </w:rPr>
              <w:t>由</w:t>
            </w:r>
            <w:r>
              <w:rPr>
                <w:color w:val="000000"/>
                <w:spacing w:val="0"/>
                <w:w w:val="100"/>
                <w:position w:val="0"/>
              </w:rPr>
              <w:t>中标人承担。</w:t>
            </w:r>
          </w:p>
        </w:tc>
        <w:tc>
          <w:tcPr>
            <w:vMerge w:val="continue"/>
            <w:tcBorders>
              <w:left w:val="single" w:color="auto" w:sz="4" w:space="0"/>
            </w:tcBorders>
            <w:shd w:val="clear" w:color="auto" w:fill="auto"/>
            <w:vAlign w:val="bottom"/>
          </w:tcPr>
          <w:p/>
        </w:tc>
      </w:tr>
      <w:tr>
        <w:tblPrEx>
          <w:tblCellMar>
            <w:top w:w="0" w:type="dxa"/>
            <w:left w:w="10" w:type="dxa"/>
            <w:bottom w:w="0" w:type="dxa"/>
            <w:right w:w="10" w:type="dxa"/>
          </w:tblCellMar>
        </w:tblPrEx>
        <w:trPr>
          <w:trHeight w:val="1852"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40" w:after="0" w:line="240" w:lineRule="auto"/>
              <w:ind w:left="0" w:right="0" w:firstLine="0"/>
              <w:jc w:val="center"/>
            </w:pPr>
            <w:r>
              <w:rPr>
                <w:color w:val="000000"/>
                <w:spacing w:val="0"/>
                <w:w w:val="100"/>
                <w:position w:val="0"/>
                <w:lang w:val="en-US" w:eastAsia="en-US" w:bidi="en-US"/>
              </w:rPr>
              <w:t>5</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both"/>
            </w:pPr>
            <w:r>
              <w:rPr>
                <w:color w:val="000000"/>
                <w:spacing w:val="0"/>
                <w:w w:val="100"/>
                <w:position w:val="0"/>
              </w:rPr>
              <w:t>中标人能提供24小时全天候召修服务，接到故障通知后12 小时以内到达现场履行维修服务义务，24小时解决问题，若不能在48小时内解决，须提供同等性能、同等配置的产品替换，质保期内发</w:t>
            </w:r>
            <w:r>
              <w:rPr>
                <w:color w:val="000000"/>
                <w:spacing w:val="0"/>
                <w:w w:val="100"/>
                <w:position w:val="0"/>
                <w:lang w:val="zh-CN" w:eastAsia="zh-CN" w:bidi="zh-CN"/>
              </w:rPr>
              <w:t>生的一</w:t>
            </w:r>
            <w:r>
              <w:rPr>
                <w:color w:val="000000"/>
                <w:spacing w:val="0"/>
                <w:w w:val="100"/>
                <w:position w:val="0"/>
              </w:rPr>
              <w:t>切费用由供应商承担。</w:t>
            </w:r>
          </w:p>
        </w:tc>
        <w:tc>
          <w:tcPr>
            <w:vMerge w:val="continue"/>
            <w:tcBorders>
              <w:left w:val="single" w:color="auto" w:sz="4" w:space="0"/>
            </w:tcBorders>
            <w:shd w:val="clear" w:color="auto" w:fill="auto"/>
            <w:vAlign w:val="bottom"/>
          </w:tcPr>
          <w:p/>
        </w:tc>
      </w:tr>
      <w:tr>
        <w:tblPrEx>
          <w:tblCellMar>
            <w:top w:w="0" w:type="dxa"/>
            <w:left w:w="10" w:type="dxa"/>
            <w:bottom w:w="0" w:type="dxa"/>
            <w:right w:w="10" w:type="dxa"/>
          </w:tblCellMar>
        </w:tblPrEx>
        <w:trPr>
          <w:trHeight w:val="1117"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40" w:after="0" w:line="240" w:lineRule="auto"/>
              <w:ind w:left="0" w:right="0" w:firstLine="0"/>
              <w:jc w:val="center"/>
            </w:pPr>
            <w:r>
              <w:rPr>
                <w:color w:val="000000"/>
                <w:spacing w:val="0"/>
                <w:w w:val="100"/>
                <w:position w:val="0"/>
                <w:lang w:val="en-US" w:eastAsia="en-US" w:bidi="en-US"/>
              </w:rPr>
              <w:t>6</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both"/>
            </w:pPr>
            <w:r>
              <w:rPr>
                <w:color w:val="000000"/>
                <w:spacing w:val="0"/>
                <w:w w:val="100"/>
                <w:position w:val="0"/>
              </w:rPr>
              <w:t>备品备件及耗材要求：该产品所需要的所有配件，供应商应常年备货以保证产品正常运行。</w:t>
            </w:r>
          </w:p>
        </w:tc>
        <w:tc>
          <w:tcPr>
            <w:vMerge w:val="continue"/>
            <w:tcBorders>
              <w:left w:val="single" w:color="auto" w:sz="4" w:space="0"/>
            </w:tcBorders>
            <w:shd w:val="clear" w:color="auto" w:fill="auto"/>
            <w:vAlign w:val="bottom"/>
          </w:tcPr>
          <w:p/>
        </w:tc>
      </w:tr>
      <w:tr>
        <w:tblPrEx>
          <w:tblCellMar>
            <w:top w:w="0" w:type="dxa"/>
            <w:left w:w="10" w:type="dxa"/>
            <w:bottom w:w="0" w:type="dxa"/>
            <w:right w:w="10" w:type="dxa"/>
          </w:tblCellMar>
        </w:tblPrEx>
        <w:trPr>
          <w:trHeight w:val="641"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40" w:after="0" w:line="240" w:lineRule="auto"/>
              <w:ind w:left="0" w:right="0" w:firstLine="0"/>
              <w:jc w:val="center"/>
              <w:rPr>
                <w:b w:val="0"/>
                <w:bCs w:val="0"/>
                <w:i w:val="0"/>
                <w:iCs w:val="0"/>
                <w:smallCaps w:val="0"/>
                <w:strike w:val="0"/>
                <w:color w:val="000000"/>
                <w:spacing w:val="0"/>
                <w:w w:val="100"/>
                <w:position w:val="0"/>
                <w:lang w:val="en-US" w:eastAsia="en-US" w:bidi="en-US"/>
              </w:rPr>
            </w:pPr>
            <w:r>
              <w:rPr>
                <w:b w:val="0"/>
                <w:bCs w:val="0"/>
                <w:i w:val="0"/>
                <w:iCs w:val="0"/>
                <w:smallCaps w:val="0"/>
                <w:strike w:val="0"/>
                <w:color w:val="000000"/>
                <w:spacing w:val="0"/>
                <w:w w:val="100"/>
                <w:position w:val="0"/>
                <w:lang w:val="en-US" w:eastAsia="en-US" w:bidi="en-US"/>
              </w:rPr>
              <w:t>7</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both"/>
            </w:pPr>
            <w:r>
              <w:rPr>
                <w:color w:val="000000"/>
                <w:spacing w:val="0"/>
                <w:w w:val="100"/>
                <w:position w:val="0"/>
              </w:rPr>
              <w:t>质保期内供应商应提供免费技术支持服务。</w:t>
            </w:r>
          </w:p>
        </w:tc>
        <w:tc>
          <w:tcPr>
            <w:vMerge w:val="continue"/>
            <w:tcBorders>
              <w:left w:val="single" w:color="auto" w:sz="4" w:space="0"/>
            </w:tcBorders>
            <w:shd w:val="clear" w:color="auto" w:fill="auto"/>
            <w:vAlign w:val="bottom"/>
          </w:tcPr>
          <w:p/>
        </w:tc>
      </w:tr>
      <w:tr>
        <w:tblPrEx>
          <w:tblCellMar>
            <w:top w:w="0" w:type="dxa"/>
            <w:left w:w="10" w:type="dxa"/>
            <w:bottom w:w="0" w:type="dxa"/>
            <w:right w:w="10" w:type="dxa"/>
          </w:tblCellMar>
        </w:tblPrEx>
        <w:trPr>
          <w:trHeight w:val="1451" w:hRule="exact"/>
          <w:jc w:val="center"/>
        </w:trPr>
        <w:tc>
          <w:tcPr>
            <w:tcBorders>
              <w:top w:val="single" w:color="auto" w:sz="4" w:space="0"/>
              <w:left w:val="single" w:color="auto" w:sz="4" w:space="0"/>
            </w:tcBorders>
            <w:shd w:val="clear" w:color="auto" w:fill="auto"/>
            <w:vAlign w:val="top"/>
          </w:tcPr>
          <w:p>
            <w:pPr>
              <w:pStyle w:val="11"/>
              <w:keepNext w:val="0"/>
              <w:keepLines w:val="0"/>
              <w:widowControl w:val="0"/>
              <w:shd w:val="clear" w:color="auto" w:fill="auto"/>
              <w:bidi w:val="0"/>
              <w:spacing w:before="140" w:after="0" w:line="240" w:lineRule="auto"/>
              <w:ind w:left="0" w:right="0" w:firstLine="0"/>
              <w:jc w:val="center"/>
              <w:rPr>
                <w:b w:val="0"/>
                <w:bCs w:val="0"/>
                <w:i w:val="0"/>
                <w:iCs w:val="0"/>
                <w:smallCaps w:val="0"/>
                <w:strike w:val="0"/>
                <w:color w:val="000000"/>
                <w:spacing w:val="0"/>
                <w:w w:val="100"/>
                <w:position w:val="0"/>
                <w:lang w:val="en-US" w:eastAsia="en-US" w:bidi="en-US"/>
              </w:rPr>
            </w:pPr>
            <w:r>
              <w:rPr>
                <w:b w:val="0"/>
                <w:bCs w:val="0"/>
                <w:i w:val="0"/>
                <w:iCs w:val="0"/>
                <w:smallCaps w:val="0"/>
                <w:strike w:val="0"/>
                <w:color w:val="000000"/>
                <w:spacing w:val="0"/>
                <w:w w:val="100"/>
                <w:position w:val="0"/>
                <w:lang w:val="en-US" w:eastAsia="en-US" w:bidi="en-US"/>
              </w:rPr>
              <w:t>8</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both"/>
            </w:pPr>
            <w:r>
              <w:rPr>
                <w:color w:val="000000"/>
                <w:spacing w:val="0"/>
                <w:w w:val="100"/>
                <w:position w:val="0"/>
              </w:rPr>
              <w:t>供应商应结合产品的使用、保养过程，无偿对釆购人派出的管理人员进行产品的基本知识、使用、维护保养技术的现场培训，以保证售后产品的良好运行状态。</w:t>
            </w:r>
          </w:p>
        </w:tc>
        <w:tc>
          <w:tcPr>
            <w:vMerge w:val="continue"/>
            <w:tcBorders>
              <w:left w:val="single" w:color="auto" w:sz="4" w:space="0"/>
            </w:tcBorders>
            <w:shd w:val="clear" w:color="auto" w:fill="auto"/>
            <w:vAlign w:val="bottom"/>
          </w:tcPr>
          <w:p/>
        </w:tc>
      </w:tr>
      <w:tr>
        <w:tblPrEx>
          <w:tblCellMar>
            <w:top w:w="0" w:type="dxa"/>
            <w:left w:w="10" w:type="dxa"/>
            <w:bottom w:w="0" w:type="dxa"/>
            <w:right w:w="10" w:type="dxa"/>
          </w:tblCellMar>
        </w:tblPrEx>
        <w:trPr>
          <w:trHeight w:val="475" w:hRule="exact"/>
          <w:jc w:val="center"/>
        </w:trPr>
        <w:tc>
          <w:tcPr>
            <w:gridSpan w:val="2"/>
            <w:tcBorders>
              <w:top w:val="single" w:color="auto" w:sz="4" w:space="0"/>
            </w:tcBorders>
            <w:shd w:val="clear" w:color="auto" w:fill="auto"/>
            <w:vAlign w:val="bottom"/>
          </w:tcPr>
          <w:p>
            <w:pPr>
              <w:pStyle w:val="11"/>
              <w:keepNext w:val="0"/>
              <w:keepLines w:val="0"/>
              <w:widowControl w:val="0"/>
              <w:shd w:val="clear" w:color="auto" w:fill="auto"/>
              <w:bidi w:val="0"/>
              <w:spacing w:before="0" w:after="0" w:line="240" w:lineRule="auto"/>
              <w:ind w:left="0" w:right="0" w:firstLine="0"/>
              <w:jc w:val="left"/>
              <w:rPr>
                <w:sz w:val="28"/>
                <w:szCs w:val="28"/>
              </w:rPr>
            </w:pPr>
            <w:r>
              <w:rPr>
                <w:b/>
                <w:bCs/>
                <w:color w:val="000000"/>
                <w:spacing w:val="0"/>
                <w:w w:val="100"/>
                <w:position w:val="0"/>
                <w:sz w:val="26"/>
                <w:szCs w:val="26"/>
                <w:lang w:val="zh-CN" w:eastAsia="zh-CN" w:bidi="zh-CN"/>
              </w:rPr>
              <w:t>5</w:t>
            </w:r>
            <w:r>
              <w:rPr>
                <w:color w:val="000000"/>
                <w:spacing w:val="0"/>
                <w:w w:val="100"/>
                <w:position w:val="0"/>
                <w:sz w:val="28"/>
                <w:szCs w:val="28"/>
                <w:lang w:val="zh-CN" w:eastAsia="zh-CN" w:bidi="zh-CN"/>
              </w:rPr>
              <w:t>、</w:t>
            </w:r>
            <w:r>
              <w:rPr>
                <w:color w:val="000000"/>
                <w:spacing w:val="0"/>
                <w:w w:val="100"/>
                <w:position w:val="0"/>
                <w:sz w:val="28"/>
                <w:szCs w:val="28"/>
              </w:rPr>
              <w:t>其他要求</w:t>
            </w:r>
          </w:p>
        </w:tc>
        <w:tc>
          <w:tcPr>
            <w:shd w:val="clear" w:color="auto" w:fill="auto"/>
            <w:vAlign w:val="top"/>
          </w:tcPr>
          <w:p>
            <w:pPr>
              <w:widowControl w:val="0"/>
              <w:rPr>
                <w:sz w:val="10"/>
                <w:szCs w:val="10"/>
              </w:rPr>
            </w:pPr>
          </w:p>
        </w:tc>
      </w:tr>
    </w:tbl>
    <w:p>
      <w:pPr>
        <w:widowControl w:val="0"/>
        <w:spacing w:after="139" w:line="1" w:lineRule="exact"/>
      </w:pPr>
    </w:p>
    <w:tbl>
      <w:tblPr>
        <w:tblStyle w:val="2"/>
        <w:tblW w:w="0" w:type="auto"/>
        <w:tblInd w:w="0" w:type="dxa"/>
        <w:shd w:val="clear" w:color="auto" w:fill="auto"/>
        <w:tblLayout w:type="fixed"/>
        <w:tblCellMar>
          <w:top w:w="0" w:type="dxa"/>
          <w:left w:w="10" w:type="dxa"/>
          <w:bottom w:w="0" w:type="dxa"/>
          <w:right w:w="10" w:type="dxa"/>
        </w:tblCellMar>
      </w:tblPr>
      <w:tblGrid>
        <w:gridCol w:w="1001"/>
        <w:gridCol w:w="2455"/>
        <w:gridCol w:w="5062"/>
      </w:tblGrid>
      <w:tr>
        <w:tblPrEx>
          <w:shd w:val="clear" w:color="auto" w:fill="auto"/>
          <w:tblCellMar>
            <w:top w:w="0" w:type="dxa"/>
            <w:left w:w="10" w:type="dxa"/>
            <w:bottom w:w="0" w:type="dxa"/>
            <w:right w:w="10" w:type="dxa"/>
          </w:tblCellMar>
        </w:tblPrEx>
        <w:trPr>
          <w:trHeight w:val="662" w:hRule="exact"/>
        </w:trPr>
        <w:tc>
          <w:tcPr>
            <w:tcBorders>
              <w:top w:val="single" w:color="auto" w:sz="4" w:space="0"/>
              <w:left w:val="single" w:color="auto" w:sz="4" w:space="0"/>
              <w:bottom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1</w:t>
            </w:r>
          </w:p>
        </w:tc>
        <w:tc>
          <w:tcPr>
            <w:tcBorders>
              <w:top w:val="single" w:color="auto" w:sz="4" w:space="0"/>
              <w:left w:val="single" w:color="auto" w:sz="4" w:space="0"/>
              <w:bottom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通讯方式</w:t>
            </w:r>
          </w:p>
        </w:tc>
        <w:tc>
          <w:tcPr>
            <w:tcBorders>
              <w:top w:val="single" w:color="auto" w:sz="4" w:space="0"/>
              <w:left w:val="single" w:color="auto" w:sz="4" w:space="0"/>
              <w:bottom w:val="single" w:color="auto" w:sz="4" w:space="0"/>
              <w:right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left"/>
            </w:pPr>
            <w:r>
              <w:rPr>
                <w:color w:val="000000"/>
                <w:spacing w:val="0"/>
                <w:w w:val="100"/>
                <w:position w:val="0"/>
              </w:rPr>
              <w:t>提供</w:t>
            </w:r>
            <w:r>
              <w:rPr>
                <w:color w:val="000000"/>
                <w:spacing w:val="0"/>
                <w:w w:val="100"/>
                <w:position w:val="0"/>
                <w:lang w:val="en-US" w:eastAsia="en-US" w:bidi="en-US"/>
              </w:rPr>
              <w:t>NB-loT</w:t>
            </w:r>
            <w:r>
              <w:rPr>
                <w:color w:val="000000"/>
                <w:spacing w:val="0"/>
                <w:w w:val="100"/>
                <w:position w:val="0"/>
              </w:rPr>
              <w:t>通讯协议标准格式，表计数</w:t>
            </w:r>
          </w:p>
        </w:tc>
      </w:tr>
    </w:tbl>
    <w:p>
      <w:pPr>
        <w:sectPr>
          <w:footnotePr>
            <w:numFmt w:val="decimal"/>
          </w:footnotePr>
          <w:pgSz w:w="11900" w:h="16840"/>
          <w:pgMar w:top="1314" w:right="364" w:bottom="1314" w:left="1737" w:header="886" w:footer="886" w:gutter="0"/>
          <w:pgBorders>
            <w:top w:val="none" w:sz="0" w:space="0"/>
            <w:left w:val="none" w:sz="0" w:space="0"/>
            <w:bottom w:val="none" w:sz="0" w:space="0"/>
            <w:right w:val="none" w:sz="0" w:space="0"/>
          </w:pgBorders>
          <w:cols w:space="720" w:num="1"/>
          <w:rtlGutter w:val="0"/>
          <w:docGrid w:linePitch="360" w:charSpace="0"/>
        </w:sectPr>
      </w:pPr>
    </w:p>
    <w:tbl>
      <w:tblPr>
        <w:tblStyle w:val="2"/>
        <w:tblW w:w="0" w:type="auto"/>
        <w:jc w:val="center"/>
        <w:shd w:val="clear" w:color="auto" w:fill="auto"/>
        <w:tblLayout w:type="fixed"/>
        <w:tblCellMar>
          <w:top w:w="0" w:type="dxa"/>
          <w:left w:w="10" w:type="dxa"/>
          <w:bottom w:w="0" w:type="dxa"/>
          <w:right w:w="10" w:type="dxa"/>
        </w:tblCellMar>
      </w:tblPr>
      <w:tblGrid>
        <w:gridCol w:w="1008"/>
        <w:gridCol w:w="2462"/>
        <w:gridCol w:w="5069"/>
      </w:tblGrid>
      <w:tr>
        <w:tblPrEx>
          <w:shd w:val="clear" w:color="auto" w:fill="auto"/>
          <w:tblCellMar>
            <w:top w:w="0" w:type="dxa"/>
            <w:left w:w="10" w:type="dxa"/>
            <w:bottom w:w="0" w:type="dxa"/>
            <w:right w:w="10" w:type="dxa"/>
          </w:tblCellMar>
        </w:tblPrEx>
        <w:trPr>
          <w:trHeight w:val="2844" w:hRule="exact"/>
          <w:jc w:val="center"/>
        </w:trPr>
        <w:tc>
          <w:tcPr>
            <w:tcBorders>
              <w:top w:val="single" w:color="auto" w:sz="4" w:space="0"/>
              <w:left w:val="single" w:color="auto" w:sz="4" w:space="0"/>
            </w:tcBorders>
            <w:shd w:val="clear" w:color="auto" w:fill="auto"/>
            <w:vAlign w:val="top"/>
          </w:tcPr>
          <w:p>
            <w:pPr>
              <w:widowControl w:val="0"/>
              <w:rPr>
                <w:sz w:val="10"/>
                <w:szCs w:val="10"/>
              </w:rPr>
            </w:pPr>
          </w:p>
        </w:tc>
        <w:tc>
          <w:tcPr>
            <w:tcBorders>
              <w:top w:val="single" w:color="auto" w:sz="4" w:space="0"/>
              <w:left w:val="single" w:color="auto" w:sz="4" w:space="0"/>
            </w:tcBorders>
            <w:shd w:val="clear" w:color="auto" w:fill="auto"/>
            <w:vAlign w:val="top"/>
          </w:tcPr>
          <w:p>
            <w:pPr>
              <w:widowControl w:val="0"/>
              <w:rPr>
                <w:sz w:val="10"/>
                <w:szCs w:val="10"/>
              </w:rPr>
            </w:pP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widowControl w:val="0"/>
              <w:shd w:val="clear" w:color="auto" w:fill="auto"/>
              <w:bidi w:val="0"/>
              <w:spacing w:before="0" w:after="0" w:line="632" w:lineRule="exact"/>
              <w:ind w:left="0" w:right="0" w:firstLine="0"/>
              <w:jc w:val="both"/>
            </w:pPr>
            <w:r>
              <w:rPr>
                <w:color w:val="000000"/>
                <w:spacing w:val="0"/>
                <w:w w:val="100"/>
                <w:position w:val="0"/>
              </w:rPr>
              <w:t>据需接入采购人物联网平台,上行通讯需采用本地通信运营商的</w:t>
            </w:r>
            <w:r>
              <w:rPr>
                <w:color w:val="000000"/>
                <w:spacing w:val="0"/>
                <w:w w:val="100"/>
                <w:position w:val="0"/>
                <w:lang w:val="en-US" w:eastAsia="en-US" w:bidi="en-US"/>
              </w:rPr>
              <w:t>NB-loT</w:t>
            </w:r>
            <w:r>
              <w:rPr>
                <w:color w:val="000000"/>
                <w:spacing w:val="0"/>
                <w:w w:val="100"/>
                <w:position w:val="0"/>
              </w:rPr>
              <w:t>网络实现数据传输，要求先接入运营商物联网平台采购人账号下，再分发到采购人物联网平台。</w:t>
            </w:r>
          </w:p>
        </w:tc>
      </w:tr>
      <w:tr>
        <w:tblPrEx>
          <w:tblCellMar>
            <w:top w:w="0" w:type="dxa"/>
            <w:left w:w="10" w:type="dxa"/>
            <w:bottom w:w="0" w:type="dxa"/>
            <w:right w:w="10" w:type="dxa"/>
          </w:tblCellMar>
        </w:tblPrEx>
        <w:trPr>
          <w:trHeight w:val="782"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40" w:after="0" w:line="240" w:lineRule="auto"/>
              <w:ind w:left="0" w:right="0" w:firstLine="0"/>
              <w:jc w:val="center"/>
            </w:pPr>
            <w:r>
              <w:rPr>
                <w:color w:val="000000"/>
                <w:spacing w:val="0"/>
                <w:w w:val="100"/>
                <w:position w:val="0"/>
                <w:lang w:val="zh-CN" w:eastAsia="zh-CN" w:bidi="zh-CN"/>
              </w:rPr>
              <w:t>2</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80" w:after="0" w:line="240" w:lineRule="auto"/>
              <w:ind w:left="0" w:right="0" w:firstLine="0"/>
              <w:jc w:val="center"/>
            </w:pPr>
            <w:r>
              <w:rPr>
                <w:color w:val="000000"/>
                <w:spacing w:val="0"/>
                <w:w w:val="100"/>
                <w:position w:val="0"/>
              </w:rPr>
              <w:t>通讯资费</w:t>
            </w:r>
          </w:p>
        </w:tc>
        <w:tc>
          <w:tcPr>
            <w:tcBorders>
              <w:top w:val="single" w:color="auto" w:sz="4" w:space="0"/>
              <w:left w:val="single" w:color="auto" w:sz="4" w:space="0"/>
              <w:right w:val="single" w:color="auto" w:sz="4" w:space="0"/>
            </w:tcBorders>
            <w:shd w:val="clear" w:color="auto" w:fill="auto"/>
            <w:vAlign w:val="center"/>
          </w:tcPr>
          <w:p>
            <w:pPr>
              <w:pStyle w:val="11"/>
              <w:keepNext w:val="0"/>
              <w:keepLines w:val="0"/>
              <w:widowControl w:val="0"/>
              <w:shd w:val="clear" w:color="auto" w:fill="auto"/>
              <w:bidi w:val="0"/>
              <w:spacing w:before="0" w:after="340" w:line="240" w:lineRule="auto"/>
              <w:ind w:left="0" w:right="0" w:firstLine="0"/>
              <w:jc w:val="both"/>
            </w:pPr>
            <w:r>
              <w:rPr>
                <w:color w:val="000000"/>
                <w:spacing w:val="0"/>
                <w:w w:val="100"/>
                <w:position w:val="0"/>
              </w:rPr>
              <w:t>需包含6年以上通讯费（需为本地网络供应商）</w:t>
            </w:r>
          </w:p>
        </w:tc>
      </w:tr>
      <w:tr>
        <w:tblPrEx>
          <w:tblCellMar>
            <w:top w:w="0" w:type="dxa"/>
            <w:left w:w="10" w:type="dxa"/>
            <w:bottom w:w="0" w:type="dxa"/>
            <w:right w:w="10" w:type="dxa"/>
          </w:tblCellMar>
        </w:tblPrEx>
        <w:trPr>
          <w:trHeight w:val="950" w:hRule="exact"/>
          <w:jc w:val="center"/>
        </w:trPr>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40" w:after="0" w:line="240" w:lineRule="auto"/>
              <w:ind w:left="0" w:right="0" w:firstLine="0"/>
              <w:jc w:val="center"/>
            </w:pPr>
            <w:r>
              <w:rPr>
                <w:color w:val="000000"/>
                <w:spacing w:val="0"/>
                <w:w w:val="100"/>
                <w:position w:val="0"/>
                <w:lang w:val="zh-CN" w:eastAsia="zh-CN" w:bidi="zh-CN"/>
              </w:rPr>
              <w:t>3</w:t>
            </w:r>
          </w:p>
        </w:tc>
        <w:tc>
          <w:tcPr>
            <w:tcBorders>
              <w:top w:val="single" w:color="auto" w:sz="4" w:space="0"/>
              <w:left w:val="single" w:color="auto" w:sz="4" w:space="0"/>
            </w:tcBorders>
            <w:shd w:val="clear" w:color="auto" w:fill="auto"/>
            <w:vAlign w:val="center"/>
          </w:tcPr>
          <w:p>
            <w:pPr>
              <w:pStyle w:val="11"/>
              <w:keepNext w:val="0"/>
              <w:keepLines w:val="0"/>
              <w:widowControl w:val="0"/>
              <w:shd w:val="clear" w:color="auto" w:fill="auto"/>
              <w:bidi w:val="0"/>
              <w:spacing w:before="180" w:after="0" w:line="240" w:lineRule="auto"/>
              <w:ind w:left="0" w:right="0" w:firstLine="0"/>
              <w:jc w:val="center"/>
            </w:pPr>
            <w:r>
              <w:rPr>
                <w:color w:val="000000"/>
                <w:spacing w:val="0"/>
                <w:w w:val="100"/>
                <w:position w:val="0"/>
              </w:rPr>
              <w:t>视频监控</w:t>
            </w:r>
          </w:p>
        </w:tc>
        <w:tc>
          <w:tcPr>
            <w:tcBorders>
              <w:top w:val="single" w:color="auto" w:sz="4" w:space="0"/>
              <w:left w:val="single" w:color="auto" w:sz="4" w:space="0"/>
              <w:right w:val="single" w:color="auto" w:sz="4" w:space="0"/>
            </w:tcBorders>
            <w:shd w:val="clear" w:color="auto" w:fill="auto"/>
            <w:vAlign w:val="bottom"/>
          </w:tcPr>
          <w:p>
            <w:pPr>
              <w:pStyle w:val="11"/>
              <w:keepNext w:val="0"/>
              <w:keepLines w:val="0"/>
              <w:widowControl w:val="0"/>
              <w:shd w:val="clear" w:color="auto" w:fill="auto"/>
              <w:bidi w:val="0"/>
              <w:spacing w:before="0" w:after="0" w:line="482" w:lineRule="exact"/>
              <w:ind w:left="0" w:right="0" w:firstLine="0"/>
              <w:jc w:val="both"/>
              <w:rPr>
                <w:rFonts w:hint="eastAsia" w:eastAsia="宋体"/>
                <w:lang w:eastAsia="zh-CN"/>
              </w:rPr>
            </w:pPr>
            <w:r>
              <w:rPr>
                <w:color w:val="000000"/>
                <w:spacing w:val="0"/>
                <w:w w:val="100"/>
                <w:position w:val="0"/>
              </w:rPr>
              <w:t>其</w:t>
            </w:r>
            <w:r>
              <w:rPr>
                <w:rFonts w:hint="eastAsia"/>
                <w:color w:val="000000"/>
                <w:spacing w:val="0"/>
                <w:w w:val="100"/>
                <w:position w:val="0"/>
                <w:lang w:eastAsia="zh-CN"/>
              </w:rPr>
              <w:t>中</w:t>
            </w:r>
            <w:r>
              <w:rPr>
                <w:color w:val="000000"/>
                <w:spacing w:val="0"/>
                <w:w w:val="100"/>
                <w:position w:val="0"/>
              </w:rPr>
              <w:t>2个消火栓智慧化改造点需包含视频监控功能，视频监控需要报警联动</w:t>
            </w:r>
            <w:r>
              <w:rPr>
                <w:rFonts w:hint="eastAsia"/>
                <w:color w:val="000000"/>
                <w:spacing w:val="0"/>
                <w:w w:val="100"/>
                <w:position w:val="0"/>
                <w:lang w:eastAsia="zh-CN"/>
              </w:rPr>
              <w:t>。</w:t>
            </w:r>
          </w:p>
        </w:tc>
      </w:tr>
      <w:tr>
        <w:tblPrEx>
          <w:tblCellMar>
            <w:top w:w="0" w:type="dxa"/>
            <w:left w:w="10" w:type="dxa"/>
            <w:bottom w:w="0" w:type="dxa"/>
            <w:right w:w="10" w:type="dxa"/>
          </w:tblCellMar>
        </w:tblPrEx>
        <w:trPr>
          <w:trHeight w:val="662" w:hRule="exact"/>
          <w:jc w:val="center"/>
        </w:trPr>
        <w:tc>
          <w:tcPr>
            <w:tcBorders>
              <w:top w:val="single" w:color="auto" w:sz="4" w:space="0"/>
              <w:left w:val="single" w:color="auto" w:sz="4" w:space="0"/>
              <w:bottom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420"/>
              <w:jc w:val="both"/>
            </w:pPr>
            <w:r>
              <w:rPr>
                <w:color w:val="000000"/>
                <w:spacing w:val="0"/>
                <w:w w:val="100"/>
                <w:position w:val="0"/>
                <w:lang w:val="zh-CN" w:eastAsia="zh-CN" w:bidi="zh-CN"/>
              </w:rPr>
              <w:t>4</w:t>
            </w:r>
          </w:p>
        </w:tc>
        <w:tc>
          <w:tcPr>
            <w:tcBorders>
              <w:top w:val="single" w:color="auto" w:sz="4" w:space="0"/>
              <w:left w:val="single" w:color="auto" w:sz="4" w:space="0"/>
              <w:bottom w:val="single" w:color="auto" w:sz="4" w:space="0"/>
            </w:tcBorders>
            <w:shd w:val="clear" w:color="auto" w:fill="auto"/>
            <w:vAlign w:val="center"/>
          </w:tcPr>
          <w:p>
            <w:pPr>
              <w:pStyle w:val="11"/>
              <w:keepNext w:val="0"/>
              <w:keepLines w:val="0"/>
              <w:widowControl w:val="0"/>
              <w:shd w:val="clear" w:color="auto" w:fill="auto"/>
              <w:bidi w:val="0"/>
              <w:spacing w:before="0" w:after="0" w:line="240" w:lineRule="auto"/>
              <w:ind w:left="0" w:right="0" w:firstLine="0"/>
              <w:jc w:val="center"/>
            </w:pPr>
            <w:r>
              <w:rPr>
                <w:color w:val="000000"/>
                <w:spacing w:val="0"/>
                <w:w w:val="100"/>
                <w:position w:val="0"/>
              </w:rPr>
              <w:t>转包、分包</w:t>
            </w:r>
          </w:p>
        </w:tc>
        <w:tc>
          <w:tcPr>
            <w:tcBorders>
              <w:top w:val="single" w:color="auto" w:sz="4" w:space="0"/>
              <w:left w:val="single" w:color="auto" w:sz="4" w:space="0"/>
              <w:bottom w:val="single" w:color="auto" w:sz="4" w:space="0"/>
              <w:right w:val="single" w:color="auto" w:sz="4" w:space="0"/>
            </w:tcBorders>
            <w:shd w:val="clear" w:color="auto" w:fill="auto"/>
            <w:vAlign w:val="top"/>
          </w:tcPr>
          <w:p>
            <w:pPr>
              <w:pStyle w:val="11"/>
              <w:keepNext w:val="0"/>
              <w:keepLines w:val="0"/>
              <w:widowControl w:val="0"/>
              <w:shd w:val="clear" w:color="auto" w:fill="auto"/>
              <w:bidi w:val="0"/>
              <w:spacing w:before="0" w:after="0" w:line="240" w:lineRule="auto"/>
              <w:ind w:left="0" w:right="0" w:firstLine="0"/>
              <w:jc w:val="left"/>
              <w:rPr>
                <w:rFonts w:hint="eastAsia" w:eastAsia="宋体"/>
                <w:lang w:eastAsia="zh-CN"/>
              </w:rPr>
            </w:pPr>
            <w:r>
              <w:rPr>
                <w:color w:val="000000"/>
                <w:spacing w:val="0"/>
                <w:w w:val="100"/>
                <w:position w:val="0"/>
              </w:rPr>
              <w:t>中标人不得将中标项目转包、违法分包</w:t>
            </w:r>
            <w:r>
              <w:rPr>
                <w:rFonts w:hint="eastAsia"/>
                <w:color w:val="000000"/>
                <w:spacing w:val="0"/>
                <w:w w:val="100"/>
                <w:position w:val="0"/>
                <w:lang w:eastAsia="zh-CN"/>
              </w:rPr>
              <w:t>。</w:t>
            </w:r>
          </w:p>
        </w:tc>
      </w:tr>
    </w:tbl>
    <w:p/>
    <w:sectPr>
      <w:footnotePr>
        <w:numFmt w:val="decimal"/>
      </w:footnotePr>
      <w:pgSz w:w="11900" w:h="16840"/>
      <w:pgMar w:top="1371" w:right="1842" w:bottom="1371" w:left="1518" w:header="943" w:footer="943" w:gutter="0"/>
      <w:pgBorders>
        <w:top w:val="none" w:sz="0" w:space="0"/>
        <w:left w:val="none" w:sz="0" w:space="0"/>
        <w:bottom w:val="none" w:sz="0" w:space="0"/>
        <w:right w:val="none" w:sz="0" w:space="0"/>
      </w:pgBorders>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ocumentProtection w:enforcement="0"/>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docVars>
    <w:docVar w:name="commondata" w:val="eyJoZGlkIjoiYWY0MTEyODM4YmU1MGExOTY1YTA5NDM2YzBkYTcxNmIifQ=="/>
  </w:docVars>
  <w:rsids>
    <w:rsidRoot w:val="00000000"/>
    <w:rsid w:val="01BF1628"/>
    <w:rsid w:val="24176A17"/>
    <w:rsid w:val="332A307D"/>
    <w:rsid w:val="387F0849"/>
    <w:rsid w:val="3EAD4513"/>
    <w:rsid w:val="53BF49DF"/>
    <w:rsid w:val="55637382"/>
    <w:rsid w:val="61E625A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3">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Body text|1_"/>
    <w:basedOn w:val="3"/>
    <w:link w:val="5"/>
    <w:qFormat/>
    <w:uiPriority w:val="0"/>
    <w:rPr>
      <w:rFonts w:ascii="宋体" w:hAnsi="宋体" w:eastAsia="宋体" w:cs="宋体"/>
      <w:sz w:val="30"/>
      <w:szCs w:val="30"/>
      <w:u w:val="none"/>
      <w:shd w:val="clear" w:color="auto" w:fill="auto"/>
      <w:lang w:val="zh-TW" w:eastAsia="zh-TW" w:bidi="zh-TW"/>
    </w:rPr>
  </w:style>
  <w:style w:type="paragraph" w:customStyle="1" w:styleId="5">
    <w:name w:val="Body text|1"/>
    <w:basedOn w:val="1"/>
    <w:link w:val="4"/>
    <w:qFormat/>
    <w:uiPriority w:val="0"/>
    <w:pPr>
      <w:widowControl w:val="0"/>
      <w:shd w:val="clear" w:color="auto" w:fill="auto"/>
      <w:spacing w:before="500" w:after="600"/>
      <w:ind w:firstLine="140"/>
    </w:pPr>
    <w:rPr>
      <w:rFonts w:ascii="宋体" w:hAnsi="宋体" w:eastAsia="宋体" w:cs="宋体"/>
      <w:sz w:val="30"/>
      <w:szCs w:val="30"/>
      <w:u w:val="none"/>
      <w:shd w:val="clear" w:color="auto" w:fill="auto"/>
      <w:lang w:val="zh-TW" w:eastAsia="zh-TW" w:bidi="zh-TW"/>
    </w:rPr>
  </w:style>
  <w:style w:type="character" w:customStyle="1" w:styleId="6">
    <w:name w:val="Heading #2|1_"/>
    <w:basedOn w:val="3"/>
    <w:link w:val="7"/>
    <w:qFormat/>
    <w:uiPriority w:val="0"/>
    <w:rPr>
      <w:rFonts w:ascii="宋体" w:hAnsi="宋体" w:eastAsia="宋体" w:cs="宋体"/>
      <w:sz w:val="34"/>
      <w:szCs w:val="34"/>
      <w:u w:val="none"/>
      <w:shd w:val="clear" w:color="auto" w:fill="auto"/>
      <w:lang w:val="zh-TW" w:eastAsia="zh-TW" w:bidi="zh-TW"/>
    </w:rPr>
  </w:style>
  <w:style w:type="paragraph" w:customStyle="1" w:styleId="7">
    <w:name w:val="Heading #2|1"/>
    <w:basedOn w:val="1"/>
    <w:link w:val="6"/>
    <w:qFormat/>
    <w:uiPriority w:val="0"/>
    <w:pPr>
      <w:widowControl w:val="0"/>
      <w:shd w:val="clear" w:color="auto" w:fill="auto"/>
      <w:spacing w:after="360"/>
      <w:jc w:val="center"/>
      <w:outlineLvl w:val="1"/>
    </w:pPr>
    <w:rPr>
      <w:rFonts w:ascii="宋体" w:hAnsi="宋体" w:eastAsia="宋体" w:cs="宋体"/>
      <w:sz w:val="34"/>
      <w:szCs w:val="34"/>
      <w:u w:val="none"/>
      <w:shd w:val="clear" w:color="auto" w:fill="auto"/>
      <w:lang w:val="zh-TW" w:eastAsia="zh-TW" w:bidi="zh-TW"/>
    </w:rPr>
  </w:style>
  <w:style w:type="character" w:customStyle="1" w:styleId="8">
    <w:name w:val="Table caption|1_"/>
    <w:basedOn w:val="3"/>
    <w:link w:val="9"/>
    <w:qFormat/>
    <w:uiPriority w:val="0"/>
    <w:rPr>
      <w:rFonts w:ascii="宋体" w:hAnsi="宋体" w:eastAsia="宋体" w:cs="宋体"/>
      <w:sz w:val="28"/>
      <w:szCs w:val="28"/>
      <w:u w:val="none"/>
      <w:shd w:val="clear" w:color="auto" w:fill="auto"/>
      <w:lang w:val="zh-TW" w:eastAsia="zh-TW" w:bidi="zh-TW"/>
    </w:rPr>
  </w:style>
  <w:style w:type="paragraph" w:customStyle="1" w:styleId="9">
    <w:name w:val="Table caption|1"/>
    <w:basedOn w:val="1"/>
    <w:link w:val="8"/>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character" w:customStyle="1" w:styleId="10">
    <w:name w:val="Other|1_"/>
    <w:basedOn w:val="3"/>
    <w:link w:val="11"/>
    <w:qFormat/>
    <w:uiPriority w:val="0"/>
    <w:rPr>
      <w:rFonts w:ascii="宋体" w:hAnsi="宋体" w:eastAsia="宋体" w:cs="宋体"/>
      <w:sz w:val="26"/>
      <w:szCs w:val="26"/>
      <w:u w:val="none"/>
      <w:shd w:val="clear" w:color="auto" w:fill="auto"/>
      <w:lang w:val="zh-TW" w:eastAsia="zh-TW" w:bidi="zh-TW"/>
    </w:rPr>
  </w:style>
  <w:style w:type="paragraph" w:customStyle="1" w:styleId="11">
    <w:name w:val="Other|1"/>
    <w:basedOn w:val="1"/>
    <w:link w:val="10"/>
    <w:qFormat/>
    <w:uiPriority w:val="0"/>
    <w:pPr>
      <w:widowControl w:val="0"/>
      <w:shd w:val="clear" w:color="auto" w:fill="auto"/>
    </w:pPr>
    <w:rPr>
      <w:rFonts w:ascii="宋体" w:hAnsi="宋体" w:eastAsia="宋体" w:cs="宋体"/>
      <w:sz w:val="26"/>
      <w:szCs w:val="26"/>
      <w:u w:val="none"/>
      <w:shd w:val="clear" w:color="auto" w:fill="auto"/>
      <w:lang w:val="zh-TW" w:eastAsia="zh-TW" w:bidi="zh-TW"/>
    </w:rPr>
  </w:style>
  <w:style w:type="character" w:customStyle="1" w:styleId="12">
    <w:name w:val="Heading #1|1_"/>
    <w:basedOn w:val="3"/>
    <w:link w:val="13"/>
    <w:qFormat/>
    <w:uiPriority w:val="0"/>
    <w:rPr>
      <w:rFonts w:ascii="宋体" w:hAnsi="宋体" w:eastAsia="宋体" w:cs="宋体"/>
      <w:color w:val="EC6F75"/>
      <w:sz w:val="42"/>
      <w:szCs w:val="42"/>
      <w:u w:val="none"/>
      <w:shd w:val="clear" w:color="auto" w:fill="auto"/>
      <w:lang w:val="zh-TW" w:eastAsia="zh-TW" w:bidi="zh-TW"/>
    </w:rPr>
  </w:style>
  <w:style w:type="paragraph" w:customStyle="1" w:styleId="13">
    <w:name w:val="Heading #1|1"/>
    <w:basedOn w:val="1"/>
    <w:link w:val="12"/>
    <w:qFormat/>
    <w:uiPriority w:val="0"/>
    <w:pPr>
      <w:widowControl w:val="0"/>
      <w:shd w:val="clear" w:color="auto" w:fill="auto"/>
      <w:spacing w:line="626" w:lineRule="exact"/>
      <w:jc w:val="center"/>
      <w:outlineLvl w:val="0"/>
    </w:pPr>
    <w:rPr>
      <w:rFonts w:ascii="宋体" w:hAnsi="宋体" w:eastAsia="宋体" w:cs="宋体"/>
      <w:color w:val="EC6F75"/>
      <w:sz w:val="42"/>
      <w:szCs w:val="42"/>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1891</Words>
  <Characters>1999</Characters>
  <TotalTime>12</TotalTime>
  <ScaleCrop>false</ScaleCrop>
  <LinksUpToDate>false</LinksUpToDate>
  <CharactersWithSpaces>2004</CharactersWithSpaces>
  <Application>WPS Office_11.8.2.10393_F1E327BC-269C-435d-A152-05C5408002CA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2023-04-19T07:18:00Z</dcterms:created>
  <dc:creator>Administrator</dc:creator>
  <cp:lastModifiedBy>Administrator</cp:lastModifiedBy>
  <dcterms:modified xsi:type="dcterms:W3CDTF">2023-05-04T00:40:11Z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9BBFA0C4F48648D89C245A7910333E76_13</vt:lpwstr>
  </property>
</Properties>
</file>